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BF" w:rsidRPr="004730F8" w:rsidRDefault="00143BBF" w:rsidP="00857C75">
      <w:pPr>
        <w:spacing w:after="0" w:line="276" w:lineRule="auto"/>
        <w:contextualSpacing/>
        <w:rPr>
          <w:rFonts w:eastAsia="Times New Roman" w:cstheme="minorHAnsi"/>
          <w:b/>
          <w:lang w:eastAsia="el-GR"/>
        </w:rPr>
      </w:pPr>
      <w:r w:rsidRPr="004730F8">
        <w:rPr>
          <w:rFonts w:eastAsia="Times New Roman" w:cstheme="minorHAnsi"/>
          <w:b/>
          <w:lang w:eastAsia="el-GR"/>
        </w:rPr>
        <w:t>ΒΟΥΛΗ ΤΩΝ ΕΛΛΗΝΩΝ</w:t>
      </w:r>
    </w:p>
    <w:p w:rsidR="00143BBF" w:rsidRPr="004730F8" w:rsidRDefault="00143BBF" w:rsidP="00857C75">
      <w:pPr>
        <w:tabs>
          <w:tab w:val="left" w:pos="3015"/>
        </w:tabs>
        <w:spacing w:after="0" w:line="276" w:lineRule="auto"/>
        <w:contextualSpacing/>
        <w:rPr>
          <w:rFonts w:eastAsia="Times New Roman" w:cstheme="minorHAnsi"/>
          <w:b/>
          <w:lang w:eastAsia="el-GR"/>
        </w:rPr>
      </w:pPr>
      <w:r w:rsidRPr="004730F8">
        <w:rPr>
          <w:rFonts w:eastAsia="Times New Roman" w:cstheme="minorHAnsi"/>
          <w:b/>
          <w:lang w:eastAsia="el-GR"/>
        </w:rPr>
        <w:t xml:space="preserve">ΠΕΡΙΟΔΟΣ ΙΗ΄- ΣΥΝΟΔΟΣ Δ΄ </w:t>
      </w:r>
      <w:r w:rsidR="00C3055D" w:rsidRPr="004730F8">
        <w:rPr>
          <w:rFonts w:eastAsia="Times New Roman" w:cstheme="minorHAnsi"/>
          <w:b/>
          <w:lang w:eastAsia="el-GR"/>
        </w:rPr>
        <w:tab/>
      </w:r>
    </w:p>
    <w:p w:rsidR="00143BBF" w:rsidRPr="004730F8" w:rsidRDefault="00143BBF" w:rsidP="00857C75">
      <w:pPr>
        <w:spacing w:after="0" w:line="276" w:lineRule="auto"/>
        <w:contextualSpacing/>
        <w:rPr>
          <w:rFonts w:eastAsia="Times New Roman" w:cstheme="minorHAnsi"/>
          <w:b/>
          <w:lang w:eastAsia="el-GR"/>
        </w:rPr>
      </w:pPr>
      <w:r w:rsidRPr="004730F8">
        <w:rPr>
          <w:rFonts w:eastAsia="Times New Roman" w:cstheme="minorHAnsi"/>
          <w:b/>
          <w:lang w:eastAsia="el-GR"/>
        </w:rPr>
        <w:t>ΔΙΑΡΚΗΣ ΕΠΙΤΡΟΠΗ ΠΑΡΑΓΩΓΗΣ ΚΑΙ ΕΜΠΟΡΙΟΥ</w:t>
      </w:r>
    </w:p>
    <w:p w:rsidR="00143BBF" w:rsidRPr="004730F8" w:rsidRDefault="00143BBF" w:rsidP="007604A3">
      <w:pPr>
        <w:spacing w:after="0" w:line="276" w:lineRule="auto"/>
        <w:ind w:firstLine="720"/>
        <w:contextualSpacing/>
        <w:jc w:val="both"/>
        <w:rPr>
          <w:rFonts w:eastAsia="Times New Roman" w:cstheme="minorHAnsi"/>
          <w:b/>
          <w:lang w:eastAsia="el-GR"/>
        </w:rPr>
      </w:pPr>
    </w:p>
    <w:p w:rsidR="00143BBF" w:rsidRPr="004730F8" w:rsidRDefault="00143BBF" w:rsidP="007604A3">
      <w:pPr>
        <w:spacing w:after="0" w:line="276" w:lineRule="auto"/>
        <w:ind w:firstLine="720"/>
        <w:contextualSpacing/>
        <w:jc w:val="both"/>
        <w:rPr>
          <w:rFonts w:eastAsia="Times New Roman" w:cstheme="minorHAnsi"/>
          <w:b/>
          <w:bCs/>
          <w:spacing w:val="20"/>
          <w:u w:val="single"/>
          <w:lang w:eastAsia="el-GR"/>
        </w:rPr>
      </w:pPr>
      <w:r w:rsidRPr="004730F8">
        <w:rPr>
          <w:rFonts w:eastAsia="Times New Roman" w:cstheme="minorHAnsi"/>
          <w:b/>
          <w:lang w:eastAsia="el-GR"/>
        </w:rPr>
        <w:t xml:space="preserve"> </w:t>
      </w:r>
      <w:r w:rsidRPr="004730F8">
        <w:rPr>
          <w:rFonts w:eastAsia="Times New Roman" w:cstheme="minorHAnsi"/>
          <w:b/>
          <w:bCs/>
          <w:lang w:eastAsia="el-GR"/>
        </w:rPr>
        <w:t xml:space="preserve">  </w:t>
      </w:r>
    </w:p>
    <w:p w:rsidR="00143BBF" w:rsidRPr="004730F8" w:rsidRDefault="00143BBF" w:rsidP="007604A3">
      <w:pPr>
        <w:spacing w:after="0" w:line="276" w:lineRule="auto"/>
        <w:ind w:left="6480" w:firstLine="720"/>
        <w:contextualSpacing/>
        <w:jc w:val="right"/>
        <w:rPr>
          <w:rFonts w:eastAsia="Times New Roman" w:cstheme="minorHAnsi"/>
          <w:b/>
          <w:bCs/>
          <w:spacing w:val="20"/>
          <w:u w:val="single"/>
          <w:lang w:eastAsia="el-GR"/>
        </w:rPr>
      </w:pPr>
      <w:r w:rsidRPr="004730F8">
        <w:rPr>
          <w:rFonts w:eastAsia="Times New Roman" w:cstheme="minorHAnsi"/>
          <w:b/>
          <w:bCs/>
          <w:spacing w:val="20"/>
          <w:lang w:eastAsia="el-GR"/>
        </w:rPr>
        <w:t xml:space="preserve">     </w:t>
      </w:r>
    </w:p>
    <w:p w:rsidR="00143BBF" w:rsidRPr="004730F8" w:rsidRDefault="00143BBF" w:rsidP="00857C75">
      <w:pPr>
        <w:tabs>
          <w:tab w:val="left" w:pos="7375"/>
        </w:tabs>
        <w:spacing w:after="0" w:line="276" w:lineRule="auto"/>
        <w:contextualSpacing/>
        <w:jc w:val="center"/>
        <w:rPr>
          <w:rFonts w:eastAsia="Times New Roman" w:cstheme="minorHAnsi"/>
          <w:b/>
          <w:u w:val="single"/>
          <w:lang w:eastAsia="el-GR"/>
        </w:rPr>
      </w:pPr>
      <w:r w:rsidRPr="004730F8">
        <w:rPr>
          <w:rFonts w:eastAsia="Times New Roman" w:cstheme="minorHAnsi"/>
          <w:b/>
          <w:lang w:eastAsia="el-GR"/>
        </w:rPr>
        <w:t>Π Ρ Α Κ Τ Ι Κ Ο</w:t>
      </w:r>
    </w:p>
    <w:p w:rsidR="00143BBF" w:rsidRPr="004730F8" w:rsidRDefault="00857C75" w:rsidP="00857C75">
      <w:pPr>
        <w:tabs>
          <w:tab w:val="left" w:pos="7375"/>
        </w:tabs>
        <w:spacing w:after="0" w:line="276" w:lineRule="auto"/>
        <w:ind w:firstLine="720"/>
        <w:contextualSpacing/>
        <w:rPr>
          <w:rFonts w:eastAsia="Times New Roman" w:cstheme="minorHAnsi"/>
          <w:b/>
          <w:u w:val="single"/>
          <w:lang w:eastAsia="el-GR"/>
        </w:rPr>
      </w:pPr>
      <w:r w:rsidRPr="004730F8">
        <w:rPr>
          <w:rFonts w:eastAsia="Times New Roman" w:cstheme="minorHAnsi"/>
          <w:b/>
          <w:lang w:eastAsia="el-GR"/>
        </w:rPr>
        <w:t xml:space="preserve">                                               </w:t>
      </w:r>
      <w:r w:rsidR="00143BBF" w:rsidRPr="004730F8">
        <w:rPr>
          <w:rFonts w:eastAsia="Times New Roman" w:cstheme="minorHAnsi"/>
          <w:b/>
          <w:lang w:eastAsia="el-GR"/>
        </w:rPr>
        <w:t>(Άρθρο 40 παρ. 1 Κ.τ.Β.)</w:t>
      </w:r>
    </w:p>
    <w:p w:rsidR="00143BBF" w:rsidRPr="004730F8" w:rsidRDefault="00143BBF" w:rsidP="007604A3">
      <w:pPr>
        <w:spacing w:after="0" w:line="276" w:lineRule="auto"/>
        <w:ind w:firstLine="720"/>
        <w:contextualSpacing/>
        <w:jc w:val="both"/>
        <w:rPr>
          <w:rFonts w:eastAsia="Times New Roman" w:cstheme="minorHAnsi"/>
          <w:b/>
          <w:lang w:eastAsia="el-GR"/>
        </w:rPr>
      </w:pP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lang w:eastAsia="el-GR"/>
        </w:rPr>
        <w:t xml:space="preserve">Στην Αθήνα σήμερα, 11 Νοεμβρίου 2022, ημέρα Παρασκευή και ώρα 13.15΄, στην </w:t>
      </w:r>
      <w:r w:rsidRPr="00FE1199">
        <w:rPr>
          <w:rFonts w:eastAsia="Times New Roman" w:cstheme="minorHAnsi"/>
          <w:bCs/>
          <w:shd w:val="clear" w:color="auto" w:fill="FFFFFF"/>
          <w:lang w:eastAsia="el-GR"/>
        </w:rPr>
        <w:t>Αίθουσα Γερουσίας</w:t>
      </w:r>
      <w:r w:rsidRPr="00FE1199">
        <w:rPr>
          <w:rFonts w:eastAsia="Times New Roman" w:cstheme="minorHAnsi"/>
          <w:shd w:val="clear" w:color="auto" w:fill="FFFFFF"/>
          <w:lang w:eastAsia="el-GR"/>
        </w:rPr>
        <w:t xml:space="preserve"> </w:t>
      </w:r>
      <w:r w:rsidRPr="00FE1199">
        <w:rPr>
          <w:rFonts w:eastAsia="Times New Roman" w:cstheme="minorHAnsi"/>
          <w:bCs/>
          <w:shd w:val="clear" w:color="auto" w:fill="FFFFFF"/>
          <w:lang w:eastAsia="el-GR"/>
        </w:rPr>
        <w:t>του Μεγάρου της Βουλής,</w:t>
      </w:r>
      <w:r w:rsidRPr="004730F8">
        <w:rPr>
          <w:rFonts w:eastAsia="Times New Roman" w:cstheme="minorHAnsi"/>
          <w:b/>
          <w:bCs/>
          <w:shd w:val="clear" w:color="auto" w:fill="FFFFFF"/>
          <w:lang w:eastAsia="el-GR"/>
        </w:rPr>
        <w:t xml:space="preserve"> </w:t>
      </w:r>
      <w:r w:rsidRPr="004730F8">
        <w:rPr>
          <w:rFonts w:eastAsia="Times New Roman" w:cstheme="minorHAnsi"/>
          <w:lang w:eastAsia="el-GR"/>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w:t>
      </w:r>
      <w:r w:rsidR="00E273D8" w:rsidRPr="004730F8">
        <w:rPr>
          <w:rFonts w:eastAsia="Times New Roman" w:cstheme="minorHAnsi"/>
          <w:lang w:eastAsia="el-GR"/>
        </w:rPr>
        <w:t>τη συνέχιση της</w:t>
      </w:r>
      <w:r w:rsidRPr="004730F8">
        <w:rPr>
          <w:rFonts w:eastAsia="Times New Roman" w:cstheme="minorHAnsi"/>
          <w:lang w:eastAsia="el-GR"/>
        </w:rPr>
        <w:t xml:space="preserve"> </w:t>
      </w:r>
      <w:r w:rsidRPr="004730F8">
        <w:rPr>
          <w:rFonts w:eastAsia="Times New Roman" w:cstheme="minorHAnsi"/>
          <w:shd w:val="clear" w:color="auto" w:fill="FFFFFF"/>
          <w:lang w:eastAsia="el-GR"/>
        </w:rPr>
        <w:t>επεξεργασία</w:t>
      </w:r>
      <w:r w:rsidR="00E273D8" w:rsidRPr="004730F8">
        <w:rPr>
          <w:rFonts w:eastAsia="Times New Roman" w:cstheme="minorHAnsi"/>
          <w:shd w:val="clear" w:color="auto" w:fill="FFFFFF"/>
          <w:lang w:eastAsia="el-GR"/>
        </w:rPr>
        <w:t>ς</w:t>
      </w:r>
      <w:r w:rsidRPr="004730F8">
        <w:rPr>
          <w:rFonts w:eastAsia="Times New Roman" w:cstheme="minorHAnsi"/>
          <w:shd w:val="clear" w:color="auto" w:fill="FFFFFF"/>
          <w:lang w:eastAsia="el-GR"/>
        </w:rPr>
        <w:t xml:space="preserve"> και εξέταση</w:t>
      </w:r>
      <w:r w:rsidR="00E273D8" w:rsidRPr="004730F8">
        <w:rPr>
          <w:rFonts w:eastAsia="Times New Roman" w:cstheme="minorHAnsi"/>
          <w:shd w:val="clear" w:color="auto" w:fill="FFFFFF"/>
          <w:lang w:eastAsia="el-GR"/>
        </w:rPr>
        <w:t>ς</w:t>
      </w:r>
      <w:r w:rsidRPr="004730F8">
        <w:rPr>
          <w:rFonts w:eastAsia="Times New Roman" w:cstheme="minorHAnsi"/>
          <w:shd w:val="clear" w:color="auto" w:fill="FFFFFF"/>
          <w:lang w:eastAsia="el-GR"/>
        </w:rPr>
        <w:t xml:space="preserve">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w:t>
      </w:r>
      <w:r w:rsidRPr="004730F8">
        <w:rPr>
          <w:rFonts w:cstheme="minorHAnsi"/>
        </w:rPr>
        <w:t>(3</w:t>
      </w:r>
      <w:r w:rsidRPr="004730F8">
        <w:rPr>
          <w:rFonts w:cstheme="minorHAnsi"/>
          <w:vertAlign w:val="superscript"/>
        </w:rPr>
        <w:t>η</w:t>
      </w:r>
      <w:r w:rsidRPr="004730F8">
        <w:rPr>
          <w:rFonts w:cstheme="minorHAnsi"/>
        </w:rPr>
        <w:t xml:space="preserve"> συνεδρίαση)</w:t>
      </w:r>
      <w:r w:rsidRPr="004730F8">
        <w:rPr>
          <w:rFonts w:eastAsia="Times New Roman" w:cstheme="minorHAnsi"/>
          <w:shd w:val="clear" w:color="auto" w:fill="FFFFFF"/>
          <w:lang w:eastAsia="el-GR"/>
        </w:rPr>
        <w:t>.</w:t>
      </w:r>
    </w:p>
    <w:p w:rsidR="00143BBF" w:rsidRPr="0098455B" w:rsidRDefault="00143BBF" w:rsidP="0098455B">
      <w:pPr>
        <w:spacing w:after="0" w:line="276" w:lineRule="auto"/>
        <w:ind w:firstLine="720"/>
        <w:contextualSpacing/>
        <w:jc w:val="both"/>
        <w:rPr>
          <w:rFonts w:eastAsia="Times New Roman" w:cstheme="minorHAnsi"/>
          <w:bCs/>
          <w:lang w:eastAsia="el-GR"/>
        </w:rPr>
      </w:pPr>
      <w:r w:rsidRPr="004730F8">
        <w:rPr>
          <w:rFonts w:eastAsia="Times New Roman" w:cstheme="minorHAnsi"/>
          <w:iCs/>
          <w:lang w:eastAsia="el-GR"/>
        </w:rPr>
        <w:t xml:space="preserve">Στη συνεδρίαση παρέστησαν ο Αναπληρωτής Υπουργός Ανάπτυξης και Επενδύσεων, κ. Νικόλαος Παπαθανάσης, ο Υφυπουργός Ανάπτυξης και Επενδύσεων κ. Ιωάννης Τσακίρης, καθώς και αρμόδιοι υπηρεσιακοί παράγοντες. </w:t>
      </w:r>
      <w:bookmarkStart w:id="0" w:name="_GoBack"/>
      <w:bookmarkEnd w:id="0"/>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b/>
          <w:lang w:eastAsia="el-GR"/>
        </w:rPr>
        <w:t xml:space="preserve">ΓΕΩΡΓΙΟΣ ΒΛΑΧΟΣ (Πρόεδρος της Επιτροπής): </w:t>
      </w:r>
      <w:r w:rsidRPr="004730F8">
        <w:rPr>
          <w:rFonts w:eastAsia="Times New Roman" w:cstheme="minorHAnsi"/>
          <w:lang w:eastAsia="el-GR"/>
        </w:rPr>
        <w:t xml:space="preserve">Κυρίες και κύριοι συνάδελφοι, η συνεδρίαση της Διαρκούς Επιτροπής Παραγωγής και Εμπορίου. Θα συνεχίσουμε την εξέταση του νομοσχεδίου </w:t>
      </w:r>
      <w:r w:rsidRPr="004730F8">
        <w:rPr>
          <w:rFonts w:eastAsia="Times New Roman" w:cstheme="minorHAnsi"/>
          <w:shd w:val="clear" w:color="auto" w:fill="FFFFFF"/>
          <w:lang w:eastAsia="el-GR"/>
        </w:rPr>
        <w:t>του Υπουργείου Ανάπτυξης και Επενδύσεων</w:t>
      </w:r>
      <w:r w:rsidR="002E4253" w:rsidRPr="004730F8">
        <w:rPr>
          <w:rFonts w:eastAsia="Times New Roman" w:cstheme="minorHAnsi"/>
          <w:shd w:val="clear" w:color="auto" w:fill="FFFFFF"/>
          <w:lang w:eastAsia="el-GR"/>
        </w:rPr>
        <w:t>, με τίτλο</w:t>
      </w:r>
      <w:r w:rsidRPr="004730F8">
        <w:rPr>
          <w:rFonts w:eastAsia="Times New Roman" w:cstheme="minorHAnsi"/>
          <w:shd w:val="clear" w:color="auto" w:fill="FFFFFF"/>
          <w:lang w:eastAsia="el-GR"/>
        </w:rPr>
        <w:t xml:space="preserve">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Πριν εισέλθουμε στη συζήτηση</w:t>
      </w:r>
      <w:r w:rsidR="002E4253" w:rsidRPr="004730F8">
        <w:rPr>
          <w:rFonts w:eastAsia="Times New Roman" w:cstheme="minorHAnsi"/>
          <w:shd w:val="clear" w:color="auto" w:fill="FFFFFF"/>
          <w:lang w:eastAsia="el-GR"/>
        </w:rPr>
        <w:t>,</w:t>
      </w:r>
      <w:r w:rsidRPr="004730F8">
        <w:rPr>
          <w:rFonts w:eastAsia="Times New Roman" w:cstheme="minorHAnsi"/>
          <w:shd w:val="clear" w:color="auto" w:fill="FFFFFF"/>
          <w:lang w:eastAsia="el-GR"/>
        </w:rPr>
        <w:t xml:space="preserve"> επί των άρθρων, προχωρούμε στην ψήφιση</w:t>
      </w:r>
      <w:r w:rsidR="002E4253" w:rsidRPr="004730F8">
        <w:rPr>
          <w:rFonts w:eastAsia="Times New Roman" w:cstheme="minorHAnsi"/>
          <w:shd w:val="clear" w:color="auto" w:fill="FFFFFF"/>
          <w:lang w:eastAsia="el-GR"/>
        </w:rPr>
        <w:t>,</w:t>
      </w:r>
      <w:r w:rsidRPr="004730F8">
        <w:rPr>
          <w:rFonts w:eastAsia="Times New Roman" w:cstheme="minorHAnsi"/>
          <w:shd w:val="clear" w:color="auto" w:fill="FFFFFF"/>
          <w:lang w:eastAsia="el-GR"/>
        </w:rPr>
        <w:t xml:space="preserve"> επί της αρχής.</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Ο Εισηγητής της Πλειοψηφίας, ο κ. Βασιλειάδης, ψηφίζει υπέρ.</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Ο Εισηγητής της Μειοψηφίας, ο κ. Αποστόλου,  ψηφίζει επιφύλαξη.</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Ο Ειδικός Αγορητής του Κινήματος Αλλαγής, ο κ. Πάνας, ψηφίζει επιφύλαξη.</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Ο Ειδικός Αγορητής του Κ</w:t>
      </w:r>
      <w:r w:rsidR="002E4253" w:rsidRPr="004730F8">
        <w:rPr>
          <w:rFonts w:eastAsia="Times New Roman" w:cstheme="minorHAnsi"/>
          <w:shd w:val="clear" w:color="auto" w:fill="FFFFFF"/>
          <w:lang w:eastAsia="el-GR"/>
        </w:rPr>
        <w:t>.</w:t>
      </w:r>
      <w:r w:rsidRPr="004730F8">
        <w:rPr>
          <w:rFonts w:eastAsia="Times New Roman" w:cstheme="minorHAnsi"/>
          <w:shd w:val="clear" w:color="auto" w:fill="FFFFFF"/>
          <w:lang w:eastAsia="el-GR"/>
        </w:rPr>
        <w:t>Κ</w:t>
      </w:r>
      <w:r w:rsidR="002E4253" w:rsidRPr="004730F8">
        <w:rPr>
          <w:rFonts w:eastAsia="Times New Roman" w:cstheme="minorHAnsi"/>
          <w:shd w:val="clear" w:color="auto" w:fill="FFFFFF"/>
          <w:lang w:eastAsia="el-GR"/>
        </w:rPr>
        <w:t>.</w:t>
      </w:r>
      <w:r w:rsidRPr="004730F8">
        <w:rPr>
          <w:rFonts w:eastAsia="Times New Roman" w:cstheme="minorHAnsi"/>
          <w:shd w:val="clear" w:color="auto" w:fill="FFFFFF"/>
          <w:lang w:eastAsia="el-GR"/>
        </w:rPr>
        <w:t>Ε</w:t>
      </w:r>
      <w:r w:rsidR="002E4253" w:rsidRPr="004730F8">
        <w:rPr>
          <w:rFonts w:eastAsia="Times New Roman" w:cstheme="minorHAnsi"/>
          <w:shd w:val="clear" w:color="auto" w:fill="FFFFFF"/>
          <w:lang w:eastAsia="el-GR"/>
        </w:rPr>
        <w:t>.</w:t>
      </w:r>
      <w:r w:rsidRPr="004730F8">
        <w:rPr>
          <w:rFonts w:eastAsia="Times New Roman" w:cstheme="minorHAnsi"/>
          <w:shd w:val="clear" w:color="auto" w:fill="FFFFFF"/>
          <w:lang w:eastAsia="el-GR"/>
        </w:rPr>
        <w:t>, ο κ. Λαμπρούλης, ψηφίζει κατά.</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Ο Ειδικός Αγορητής της Ελληνικής Λύσης, ο κ. Βιλιάρδος, όπως έχει δηλώσει στην αρχική τοποθέτησή του κατά την πρώτη συνεδρίαση, ψηφίζει επιφύλαξη.</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και ο Ειδικός Αγορητής του ΜέΡΑ25, ο κ. Λογιάδης, ψηφίζει επιφύλαξη.</w:t>
      </w:r>
    </w:p>
    <w:p w:rsidR="00143BBF" w:rsidRPr="004730F8" w:rsidRDefault="00143BBF" w:rsidP="007604A3">
      <w:pPr>
        <w:spacing w:after="0" w:line="276" w:lineRule="auto"/>
        <w:ind w:firstLine="720"/>
        <w:contextualSpacing/>
        <w:jc w:val="both"/>
        <w:rPr>
          <w:rFonts w:eastAsia="Times New Roman" w:cstheme="minorHAnsi"/>
          <w:shd w:val="clear" w:color="auto" w:fill="FFFFFF"/>
          <w:lang w:eastAsia="el-GR"/>
        </w:rPr>
      </w:pPr>
      <w:r w:rsidRPr="004730F8">
        <w:rPr>
          <w:rFonts w:eastAsia="Times New Roman" w:cstheme="minorHAnsi"/>
          <w:shd w:val="clear" w:color="auto" w:fill="FFFFFF"/>
          <w:lang w:eastAsia="el-GR"/>
        </w:rPr>
        <w:t>Συνεπώς, το σχέδιο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γίνεται δεκτό επί της αρχής, κατά πλειοψηφία.</w:t>
      </w:r>
    </w:p>
    <w:p w:rsidR="00143BBF" w:rsidRPr="004730F8" w:rsidRDefault="00143BBF" w:rsidP="007604A3">
      <w:pPr>
        <w:spacing w:after="0" w:line="276" w:lineRule="auto"/>
        <w:ind w:firstLine="720"/>
        <w:contextualSpacing/>
        <w:jc w:val="both"/>
        <w:rPr>
          <w:rFonts w:cstheme="minorHAnsi"/>
        </w:rPr>
      </w:pPr>
      <w:r w:rsidRPr="004730F8">
        <w:rPr>
          <w:rFonts w:cstheme="minorHAnsi"/>
        </w:rPr>
        <w:t>Περνάμε στη συζήτηση των άρθρων. Το</w:t>
      </w:r>
      <w:r w:rsidR="002E4253" w:rsidRPr="004730F8">
        <w:rPr>
          <w:rFonts w:cstheme="minorHAnsi"/>
        </w:rPr>
        <w:t>ν</w:t>
      </w:r>
      <w:r w:rsidRPr="004730F8">
        <w:rPr>
          <w:rFonts w:cstheme="minorHAnsi"/>
        </w:rPr>
        <w:t xml:space="preserve"> λόγο έχει ο Εισηγητής της Πλειοψηφίας, κ. Βασιλειάδης.</w:t>
      </w:r>
    </w:p>
    <w:p w:rsidR="00143BBF" w:rsidRPr="004730F8" w:rsidRDefault="00143BBF" w:rsidP="007604A3">
      <w:pPr>
        <w:spacing w:after="0" w:line="276" w:lineRule="auto"/>
        <w:ind w:firstLine="720"/>
        <w:contextualSpacing/>
        <w:jc w:val="both"/>
        <w:rPr>
          <w:rFonts w:cstheme="minorHAnsi"/>
        </w:rPr>
      </w:pPr>
      <w:r w:rsidRPr="004730F8">
        <w:rPr>
          <w:rFonts w:cstheme="minorHAnsi"/>
          <w:b/>
        </w:rPr>
        <w:t>ΒΑΣΙΛΕΙΟΣ (ΛΑΚΗΣ) ΒΑΣΙΛΕΙΑΔΗΣ (Εισηγητής της Πλειοψηφίας):</w:t>
      </w:r>
      <w:r w:rsidRPr="004730F8">
        <w:rPr>
          <w:rFonts w:cstheme="minorHAnsi"/>
        </w:rPr>
        <w:t xml:space="preserve"> Ευχαριστώ</w:t>
      </w:r>
      <w:r w:rsidR="00FD61AC" w:rsidRPr="004730F8">
        <w:rPr>
          <w:rFonts w:cstheme="minorHAnsi"/>
        </w:rPr>
        <w:t xml:space="preserve"> πολύ,</w:t>
      </w:r>
      <w:r w:rsidRPr="004730F8">
        <w:rPr>
          <w:rFonts w:cstheme="minorHAnsi"/>
        </w:rPr>
        <w:t xml:space="preserve"> κύριε Πρόεδρε.</w:t>
      </w:r>
    </w:p>
    <w:p w:rsidR="00143BBF" w:rsidRPr="004730F8" w:rsidRDefault="00143BBF" w:rsidP="007604A3">
      <w:pPr>
        <w:spacing w:after="0" w:line="276" w:lineRule="auto"/>
        <w:ind w:firstLine="720"/>
        <w:contextualSpacing/>
        <w:jc w:val="both"/>
        <w:rPr>
          <w:rFonts w:cstheme="minorHAnsi"/>
        </w:rPr>
      </w:pPr>
      <w:r w:rsidRPr="004730F8">
        <w:rPr>
          <w:rFonts w:cstheme="minorHAnsi"/>
        </w:rPr>
        <w:lastRenderedPageBreak/>
        <w:t>Κυρίες και κύριοι συνάδελφοι, νομίζω ότι παρακολουθήσαμε μία αρκετά ενδιαφέρουσα συζήτηση στη συνεδρίαση με τους φορείς, όπου ακούστηκαν τα επιχειρ</w:t>
      </w:r>
      <w:r w:rsidR="00FD61AC" w:rsidRPr="004730F8">
        <w:rPr>
          <w:rFonts w:cstheme="minorHAnsi"/>
        </w:rPr>
        <w:t>ήματα, τόσο των εκπροσώπων των ατόμων με α</w:t>
      </w:r>
      <w:r w:rsidRPr="004730F8">
        <w:rPr>
          <w:rFonts w:cstheme="minorHAnsi"/>
        </w:rPr>
        <w:t>ναπηρία, όσο και των επιχειρήσεων και</w:t>
      </w:r>
      <w:r w:rsidR="00C81F57" w:rsidRPr="004730F8">
        <w:rPr>
          <w:rFonts w:cstheme="minorHAnsi"/>
        </w:rPr>
        <w:t xml:space="preserve"> των</w:t>
      </w:r>
      <w:r w:rsidRPr="004730F8">
        <w:rPr>
          <w:rFonts w:cstheme="minorHAnsi"/>
        </w:rPr>
        <w:t xml:space="preserve"> παραγωγικών φορέων. Είναι ση</w:t>
      </w:r>
      <w:r w:rsidR="00C81F57" w:rsidRPr="004730F8">
        <w:rPr>
          <w:rFonts w:cstheme="minorHAnsi"/>
        </w:rPr>
        <w:t>μαντικό να τονίσουμε και πάλι πώ</w:t>
      </w:r>
      <w:r w:rsidRPr="004730F8">
        <w:rPr>
          <w:rFonts w:cstheme="minorHAnsi"/>
        </w:rPr>
        <w:t xml:space="preserve">ς η Οδηγία 882 στο ευρωπαϊκό επίπεδο, υιοθετήθηκε με ευρεία συναίνεση, η οποία προέκυψε μετά από εκτενείς διαπραγματεύσεις και συμβιβασμούς.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Θα περάσω άμεσα, κύριε Πρόεδρε, στην κατ’ </w:t>
      </w:r>
      <w:proofErr w:type="spellStart"/>
      <w:r w:rsidRPr="004730F8">
        <w:rPr>
          <w:rFonts w:cstheme="minorHAnsi"/>
        </w:rPr>
        <w:t>άρθρο</w:t>
      </w:r>
      <w:r w:rsidR="00C81F57" w:rsidRPr="004730F8">
        <w:rPr>
          <w:rFonts w:cstheme="minorHAnsi"/>
        </w:rPr>
        <w:t>ν</w:t>
      </w:r>
      <w:proofErr w:type="spellEnd"/>
      <w:r w:rsidRPr="004730F8">
        <w:rPr>
          <w:rFonts w:cstheme="minorHAnsi"/>
        </w:rPr>
        <w:t xml:space="preserve"> παρουσί</w:t>
      </w:r>
      <w:r w:rsidR="00C81F57" w:rsidRPr="004730F8">
        <w:rPr>
          <w:rFonts w:cstheme="minorHAnsi"/>
        </w:rPr>
        <w:t>αση του σχεδίου νόμου. Στο Α΄ Μ</w:t>
      </w:r>
      <w:r w:rsidRPr="004730F8">
        <w:rPr>
          <w:rFonts w:cstheme="minorHAnsi"/>
        </w:rPr>
        <w:t>έρος και στα άρθρα 1 και 2, έχουμε το</w:t>
      </w:r>
      <w:r w:rsidR="00C81F57" w:rsidRPr="004730F8">
        <w:rPr>
          <w:rFonts w:cstheme="minorHAnsi"/>
        </w:rPr>
        <w:t>ν</w:t>
      </w:r>
      <w:r w:rsidRPr="004730F8">
        <w:rPr>
          <w:rFonts w:cstheme="minorHAnsi"/>
        </w:rPr>
        <w:t xml:space="preserve"> σκοπό και το αντικείμεν</w:t>
      </w:r>
      <w:r w:rsidR="00C81F57" w:rsidRPr="004730F8">
        <w:rPr>
          <w:rFonts w:cstheme="minorHAnsi"/>
        </w:rPr>
        <w:t>ο του νομοθετήματος. Στο Β΄ Μ</w:t>
      </w:r>
      <w:r w:rsidRPr="004730F8">
        <w:rPr>
          <w:rFonts w:cstheme="minorHAnsi"/>
        </w:rPr>
        <w:t>έρος</w:t>
      </w:r>
      <w:r w:rsidR="00C81F57" w:rsidRPr="004730F8">
        <w:rPr>
          <w:rFonts w:cstheme="minorHAnsi"/>
        </w:rPr>
        <w:t>,</w:t>
      </w:r>
      <w:r w:rsidRPr="004730F8">
        <w:rPr>
          <w:rFonts w:cstheme="minorHAnsi"/>
        </w:rPr>
        <w:t xml:space="preserve"> ξεκινά η εν</w:t>
      </w:r>
      <w:r w:rsidR="00C81F57" w:rsidRPr="004730F8">
        <w:rPr>
          <w:rFonts w:cstheme="minorHAnsi"/>
        </w:rPr>
        <w:t>σωμάτωση της Οδηγίας. Στο Κεφάλαιο Α και συγκεκριμένα</w:t>
      </w:r>
      <w:r w:rsidRPr="004730F8">
        <w:rPr>
          <w:rFonts w:cstheme="minorHAnsi"/>
        </w:rPr>
        <w:t xml:space="preserve"> στο άρθρο 3, αναλύεται το πεδίο εφαρμογής του σχεδίου νόμου, κατηγοριοποιημένου σε προϊόν</w:t>
      </w:r>
      <w:r w:rsidR="00C81F57" w:rsidRPr="004730F8">
        <w:rPr>
          <w:rFonts w:cstheme="minorHAnsi"/>
        </w:rPr>
        <w:t>τα και υπηρεσίες. Στην παρ.</w:t>
      </w:r>
      <w:r w:rsidRPr="004730F8">
        <w:rPr>
          <w:rFonts w:cstheme="minorHAnsi"/>
        </w:rPr>
        <w:t xml:space="preserve"> 3</w:t>
      </w:r>
      <w:r w:rsidR="00C81F57" w:rsidRPr="004730F8">
        <w:rPr>
          <w:rFonts w:cstheme="minorHAnsi"/>
        </w:rPr>
        <w:t>,</w:t>
      </w:r>
      <w:r w:rsidRPr="004730F8">
        <w:rPr>
          <w:rFonts w:cstheme="minorHAnsi"/>
        </w:rPr>
        <w:t xml:space="preserve"> ορίζεται, ότι το παρόν σχέδιο νόμου εφαρμόζεται και στην απάντηση των επικοιν</w:t>
      </w:r>
      <w:r w:rsidR="00C81F57" w:rsidRPr="004730F8">
        <w:rPr>
          <w:rFonts w:cstheme="minorHAnsi"/>
        </w:rPr>
        <w:t>ωνιών έκτακτης ανάγκης</w:t>
      </w:r>
      <w:r w:rsidRPr="004730F8">
        <w:rPr>
          <w:rFonts w:cstheme="minorHAnsi"/>
        </w:rPr>
        <w:t xml:space="preserve"> προς τον ενιαίο ευρωπαϊκό αριθμό έκτακτης ανάγκης 112. Στο άρθρο 4, παρατίθενται οι ορισμοί που ισχύουν για τους σκοπούς του παρόντος σχεδίου νόμου και είναι απαραίτητοι για τη</w:t>
      </w:r>
      <w:r w:rsidR="00C81F57" w:rsidRPr="004730F8">
        <w:rPr>
          <w:rFonts w:cstheme="minorHAnsi"/>
        </w:rPr>
        <w:t xml:space="preserve"> σαφήνεια και τη λειτουργικότητά</w:t>
      </w:r>
      <w:r w:rsidRPr="004730F8">
        <w:rPr>
          <w:rFonts w:cstheme="minorHAnsi"/>
        </w:rPr>
        <w:t xml:space="preserve"> του.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Περνώντας </w:t>
      </w:r>
      <w:r w:rsidR="00C81F57" w:rsidRPr="004730F8">
        <w:rPr>
          <w:rFonts w:cstheme="minorHAnsi"/>
        </w:rPr>
        <w:t>στο Κ</w:t>
      </w:r>
      <w:r w:rsidRPr="004730F8">
        <w:rPr>
          <w:rFonts w:cstheme="minorHAnsi"/>
        </w:rPr>
        <w:t>εφάλαιο Β</w:t>
      </w:r>
      <w:r w:rsidR="00C81F57" w:rsidRPr="004730F8">
        <w:rPr>
          <w:rFonts w:cstheme="minorHAnsi"/>
        </w:rPr>
        <w:t>΄</w:t>
      </w:r>
      <w:r w:rsidRPr="004730F8">
        <w:rPr>
          <w:rFonts w:cstheme="minorHAnsi"/>
        </w:rPr>
        <w:t xml:space="preserve">, στο άρθρο 5, ορίζονται οι απαιτήσεις προσβασιμότητας που πρέπει να τηρούνται για τα </w:t>
      </w:r>
      <w:r w:rsidR="00C81F57" w:rsidRPr="004730F8">
        <w:rPr>
          <w:rFonts w:cstheme="minorHAnsi"/>
        </w:rPr>
        <w:t>προϊόντα και τις υπηρεσίες. Εδώ</w:t>
      </w:r>
      <w:r w:rsidRPr="004730F8">
        <w:rPr>
          <w:rFonts w:cstheme="minorHAnsi"/>
        </w:rPr>
        <w:t xml:space="preserve"> έχουμε από τ</w:t>
      </w:r>
      <w:r w:rsidR="00C81F57" w:rsidRPr="004730F8">
        <w:rPr>
          <w:rFonts w:cstheme="minorHAnsi"/>
        </w:rPr>
        <w:t>ην Οδηγία την μοναδική εξαίρεση</w:t>
      </w:r>
      <w:r w:rsidRPr="004730F8">
        <w:rPr>
          <w:rFonts w:cstheme="minorHAnsi"/>
        </w:rPr>
        <w:t xml:space="preserve"> ως προς την υποχρεωτική τήρηση των απαιτήσεων προσβασιμότητας για τις πολύ μικρές επιχειρήσεις που παρέχουν υπηρεσίες. Ειδική αναφορά γίν</w:t>
      </w:r>
      <w:r w:rsidR="00C81F57" w:rsidRPr="004730F8">
        <w:rPr>
          <w:rFonts w:cstheme="minorHAnsi"/>
        </w:rPr>
        <w:t>εται για το δομημένο περιβάλλον</w:t>
      </w:r>
      <w:r w:rsidRPr="004730F8">
        <w:rPr>
          <w:rFonts w:cstheme="minorHAnsi"/>
        </w:rPr>
        <w:t xml:space="preserve"> που χρησιμοποιούν οι πελάτες των υπηρεσιών που καλύπτονται, το οποίο πρέπει να συμμορφώνεται με τις απαιτήσεις προσβασιμότητας, σύμφωνα με την κείμενη πολεοδομική νομοθεσία και τη νομοθεσία που διέπει τις περιπτώσεις προσβασιμότητας εντός χερσαίας ζώνης λιμένα. </w:t>
      </w:r>
    </w:p>
    <w:p w:rsidR="00143BBF" w:rsidRPr="004730F8" w:rsidRDefault="00143BBF" w:rsidP="007604A3">
      <w:pPr>
        <w:spacing w:after="0" w:line="276" w:lineRule="auto"/>
        <w:ind w:firstLine="720"/>
        <w:contextualSpacing/>
        <w:jc w:val="both"/>
        <w:rPr>
          <w:rFonts w:cstheme="minorHAnsi"/>
        </w:rPr>
      </w:pPr>
      <w:r w:rsidRPr="004730F8">
        <w:rPr>
          <w:rFonts w:cstheme="minorHAnsi"/>
        </w:rPr>
        <w:t>Στο άρθρο 6</w:t>
      </w:r>
      <w:r w:rsidR="00C81F57" w:rsidRPr="004730F8">
        <w:rPr>
          <w:rFonts w:cstheme="minorHAnsi"/>
        </w:rPr>
        <w:t>,</w:t>
      </w:r>
      <w:r w:rsidR="00F81161" w:rsidRPr="004730F8">
        <w:rPr>
          <w:rFonts w:cstheme="minorHAnsi"/>
        </w:rPr>
        <w:t xml:space="preserve"> διευκρινίζεται </w:t>
      </w:r>
      <w:r w:rsidRPr="004730F8">
        <w:rPr>
          <w:rFonts w:cstheme="minorHAnsi"/>
        </w:rPr>
        <w:t>ότι οι υπηρεσίες που τηρούν τις απαιτήσεις, σχετικά με την παροχή πληροφοριών για την προσβασιμότητα</w:t>
      </w:r>
      <w:r w:rsidR="00F81161" w:rsidRPr="004730F8">
        <w:rPr>
          <w:rFonts w:cstheme="minorHAnsi"/>
        </w:rPr>
        <w:t>,</w:t>
      </w:r>
      <w:r w:rsidRPr="004730F8">
        <w:rPr>
          <w:rFonts w:cstheme="minorHAnsi"/>
        </w:rPr>
        <w:t xml:space="preserve"> θεωρείται ότι συμμορφώνονται με τις αντίστοιχες απαιτήσεις του προτεινόμενου σχεδίου νόμου. </w:t>
      </w:r>
    </w:p>
    <w:p w:rsidR="00143BBF" w:rsidRPr="004730F8" w:rsidRDefault="00F81161" w:rsidP="007604A3">
      <w:pPr>
        <w:spacing w:after="0" w:line="276" w:lineRule="auto"/>
        <w:ind w:firstLine="720"/>
        <w:contextualSpacing/>
        <w:jc w:val="both"/>
        <w:rPr>
          <w:rFonts w:cstheme="minorHAnsi"/>
        </w:rPr>
      </w:pPr>
      <w:r w:rsidRPr="004730F8">
        <w:rPr>
          <w:rFonts w:cstheme="minorHAnsi"/>
        </w:rPr>
        <w:t>Στο Κ</w:t>
      </w:r>
      <w:r w:rsidR="00143BBF" w:rsidRPr="004730F8">
        <w:rPr>
          <w:rFonts w:cstheme="minorHAnsi"/>
        </w:rPr>
        <w:t>εφάλαιο Γ</w:t>
      </w:r>
      <w:r w:rsidRPr="004730F8">
        <w:rPr>
          <w:rFonts w:cstheme="minorHAnsi"/>
        </w:rPr>
        <w:t>΄</w:t>
      </w:r>
      <w:r w:rsidR="00143BBF" w:rsidRPr="004730F8">
        <w:rPr>
          <w:rFonts w:cstheme="minorHAnsi"/>
        </w:rPr>
        <w:t xml:space="preserve"> και συγκεκριμένα στο άρθρο 7, αναλύονται οι υποχρεώσεις των κατασκευαστών, αναφορικά με την εξασφάλιση της τήρησης απαιτήσεων</w:t>
      </w:r>
      <w:r w:rsidR="00F90499" w:rsidRPr="004730F8">
        <w:rPr>
          <w:rFonts w:cstheme="minorHAnsi"/>
        </w:rPr>
        <w:t xml:space="preserve"> προσβασιμότητας των προϊόντων </w:t>
      </w:r>
      <w:r w:rsidR="00143BBF" w:rsidRPr="004730F8">
        <w:rPr>
          <w:rFonts w:cstheme="minorHAnsi"/>
        </w:rPr>
        <w:t>που σχεδιάζουν και κατασκευάζουν</w:t>
      </w:r>
      <w:r w:rsidR="00F90499" w:rsidRPr="004730F8">
        <w:rPr>
          <w:rFonts w:cstheme="minorHAnsi"/>
        </w:rPr>
        <w:t>,</w:t>
      </w:r>
      <w:r w:rsidR="00143BBF" w:rsidRPr="004730F8">
        <w:rPr>
          <w:rFonts w:cstheme="minorHAnsi"/>
        </w:rPr>
        <w:t xml:space="preserve"> την κατάρτιση του τεχνικού φακέλου, σύμφωνα με το παράρτημα 4, τη διενέργ</w:t>
      </w:r>
      <w:r w:rsidR="00F90499" w:rsidRPr="004730F8">
        <w:rPr>
          <w:rFonts w:cstheme="minorHAnsi"/>
        </w:rPr>
        <w:t>εια της διαδικασίας αξιολόγησης συμμόρφωσης ή την ανάθεσή</w:t>
      </w:r>
      <w:r w:rsidR="00143BBF" w:rsidRPr="004730F8">
        <w:rPr>
          <w:rFonts w:cstheme="minorHAnsi"/>
        </w:rPr>
        <w:t xml:space="preserve"> της, τη δήλωση συμμόρφωσης και την τοποθέτηση της σήμανσης και τη διατήρηση του τεχνικού φακέλου και της δήλωσης συμμ</w:t>
      </w:r>
      <w:r w:rsidR="00F90499" w:rsidRPr="004730F8">
        <w:rPr>
          <w:rFonts w:cstheme="minorHAnsi"/>
        </w:rPr>
        <w:t>όρφωσης για πέντε έτη</w:t>
      </w:r>
      <w:r w:rsidR="00143BBF" w:rsidRPr="004730F8">
        <w:rPr>
          <w:rFonts w:cstheme="minorHAnsi"/>
        </w:rPr>
        <w:t xml:space="preserve"> από τη διάθεση του προϊόντος στην αγορά.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Επιπλέον, ορίζονται οι υποχρεώσεις </w:t>
      </w:r>
      <w:r w:rsidR="00F90499" w:rsidRPr="004730F8">
        <w:rPr>
          <w:rFonts w:cstheme="minorHAnsi"/>
        </w:rPr>
        <w:t>τους,</w:t>
      </w:r>
      <w:r w:rsidRPr="004730F8">
        <w:rPr>
          <w:rFonts w:cstheme="minorHAnsi"/>
        </w:rPr>
        <w:t xml:space="preserve"> αναφορικά με την εξασφάλιση διατήρησης συμμόρφωσης όλων των σειρών παραγωγής, την αναγραφή όλων των απαραίτητων πληροφοριών που επιτρέπουν την ταύτιση του προϊόντος, την αναγραφή των στοιχείων επικοινωνίας τους και των οδηγιών χρήσης και πληροφοριών ασφάλειας του προϊόντος, σε γλώσσα εύκολα κατανοητή και με τρόπο σαφή και εύληπτο. Περιγράφονται</w:t>
      </w:r>
      <w:r w:rsidR="002877E5" w:rsidRPr="004730F8">
        <w:rPr>
          <w:rFonts w:cstheme="minorHAnsi"/>
        </w:rPr>
        <w:t>,</w:t>
      </w:r>
      <w:r w:rsidRPr="004730F8">
        <w:rPr>
          <w:rFonts w:cstheme="minorHAnsi"/>
        </w:rPr>
        <w:t xml:space="preserve"> </w:t>
      </w:r>
      <w:r w:rsidR="002877E5" w:rsidRPr="004730F8">
        <w:rPr>
          <w:rFonts w:cstheme="minorHAnsi"/>
        </w:rPr>
        <w:t>επίσης,</w:t>
      </w:r>
      <w:r w:rsidRPr="004730F8">
        <w:rPr>
          <w:rFonts w:cstheme="minorHAnsi"/>
        </w:rPr>
        <w:t xml:space="preserve"> οι ενέργειες</w:t>
      </w:r>
      <w:r w:rsidR="002877E5" w:rsidRPr="004730F8">
        <w:rPr>
          <w:rFonts w:cstheme="minorHAnsi"/>
        </w:rPr>
        <w:t>,</w:t>
      </w:r>
      <w:r w:rsidRPr="004730F8">
        <w:rPr>
          <w:rFonts w:cstheme="minorHAnsi"/>
        </w:rPr>
        <w:t xml:space="preserve"> στις οποίες οφείλουν να προβούν και τα διορθωτικά μέτρα που οφείλουν να λάβουν οι κατασκευαστές, σε περίπτωση που θεωρούν ότι το προϊόν που έχουν διαθέσει στην αγορά δεν πληροί τις απαιτήσεις προσβασιμότητας που τίθενται. Τέλος, ορίζεται ότι οι κατασκευαστές οφείλουν να παρέχουν όλες τις πληροφορίες</w:t>
      </w:r>
      <w:r w:rsidR="00744946" w:rsidRPr="004730F8">
        <w:rPr>
          <w:rFonts w:cstheme="minorHAnsi"/>
        </w:rPr>
        <w:t xml:space="preserve"> και τα τεκμήρια συμμόρφωσης</w:t>
      </w:r>
      <w:r w:rsidRPr="004730F8">
        <w:rPr>
          <w:rFonts w:cstheme="minorHAnsi"/>
        </w:rPr>
        <w:t xml:space="preserve"> που τους ζητούνται από τις αρμόδιες εθνικές αρχές.</w:t>
      </w:r>
    </w:p>
    <w:p w:rsidR="00143BBF" w:rsidRPr="004730F8" w:rsidRDefault="00143BBF" w:rsidP="007604A3">
      <w:pPr>
        <w:spacing w:after="0" w:line="276" w:lineRule="auto"/>
        <w:ind w:firstLine="720"/>
        <w:contextualSpacing/>
        <w:jc w:val="both"/>
        <w:rPr>
          <w:rFonts w:cstheme="minorHAnsi"/>
        </w:rPr>
      </w:pPr>
      <w:r w:rsidRPr="004730F8">
        <w:rPr>
          <w:rFonts w:cstheme="minorHAnsi"/>
        </w:rPr>
        <w:lastRenderedPageBreak/>
        <w:t>Στο άρθρο 8</w:t>
      </w:r>
      <w:r w:rsidR="00744946" w:rsidRPr="004730F8">
        <w:rPr>
          <w:rFonts w:cstheme="minorHAnsi"/>
        </w:rPr>
        <w:t>, του ίδιου Κ</w:t>
      </w:r>
      <w:r w:rsidRPr="004730F8">
        <w:rPr>
          <w:rFonts w:cstheme="minorHAnsi"/>
        </w:rPr>
        <w:t xml:space="preserve">εφαλαίου, περιγράφεται η δυνατότητα των κατασκευαστών να διορίζουν, με γραπτή εντολή, εξουσιοδοτημένο αντιπρόσωπο και αναλύονται οι υποχρεώσεις αυτών. </w:t>
      </w:r>
    </w:p>
    <w:p w:rsidR="00143BBF" w:rsidRPr="004730F8" w:rsidRDefault="00143BBF" w:rsidP="007604A3">
      <w:pPr>
        <w:spacing w:after="0" w:line="276" w:lineRule="auto"/>
        <w:ind w:firstLine="720"/>
        <w:contextualSpacing/>
        <w:jc w:val="both"/>
        <w:rPr>
          <w:rFonts w:cstheme="minorHAnsi"/>
        </w:rPr>
      </w:pPr>
      <w:r w:rsidRPr="004730F8">
        <w:rPr>
          <w:rFonts w:cstheme="minorHAnsi"/>
        </w:rPr>
        <w:t>Στο άρθρο 9, περιγράφονται οι υποχρεώσεις των εισαγωγέων, αναφορικά με τη διασφάλιση εκ μέρους τους, ότι ο κατασκευαστής έχει διενεργήσει την κατάλληλη διαδικασία αξιολόγησης συμμόρφωσης και έχει τηρήσει όλες τις υποχρεώσεις που ορίζονται</w:t>
      </w:r>
      <w:r w:rsidR="00D50B4E" w:rsidRPr="004730F8">
        <w:rPr>
          <w:rFonts w:cstheme="minorHAnsi"/>
        </w:rPr>
        <w:t>,</w:t>
      </w:r>
      <w:r w:rsidRPr="004730F8">
        <w:rPr>
          <w:rFonts w:cstheme="minorHAnsi"/>
        </w:rPr>
        <w:t xml:space="preserve"> αναφορικά με τον τεχνικό φάκελο και τη σήμανση.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Στο άρθρο 10, προβλέπεται ότι οι διανομείς πρέπει να εξασφαλίζουν ότι ο τρόπος με τον οποίο χειρίζονται το προϊόν δεν επηρεάζει αρνητικά τη συμμόρφωση του προϊόντος με τις απαιτήσεις προσβασιμότητας.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Στο άρθρο 11, αναφέρονται οι περιπτώσεις, στις οποίες οι υποχρεώσεις των κατασκευαστών εφαρμόζονται και στους εισαγωγείς και τους διανομείς. </w:t>
      </w:r>
    </w:p>
    <w:p w:rsidR="00143BBF" w:rsidRPr="004730F8" w:rsidRDefault="00143BBF" w:rsidP="007604A3">
      <w:pPr>
        <w:spacing w:after="0" w:line="276" w:lineRule="auto"/>
        <w:ind w:firstLine="720"/>
        <w:contextualSpacing/>
        <w:jc w:val="both"/>
        <w:rPr>
          <w:rFonts w:cstheme="minorHAnsi"/>
        </w:rPr>
      </w:pPr>
      <w:r w:rsidRPr="004730F8">
        <w:rPr>
          <w:rFonts w:cstheme="minorHAnsi"/>
        </w:rPr>
        <w:t>Στο άρθρο 12, περιγράφονται οι υποχρεώσεις των κατασκευαστών αντιπροσώπων εισαγωγέων και διανομέων, αναφορικά με την ταυτοποίηση κάθε άλλου οικονομικού φ</w:t>
      </w:r>
      <w:r w:rsidR="00296BB4" w:rsidRPr="004730F8">
        <w:rPr>
          <w:rFonts w:cstheme="minorHAnsi"/>
        </w:rPr>
        <w:t xml:space="preserve">ορέα που τους έχει προμηθεύσει </w:t>
      </w:r>
      <w:r w:rsidRPr="004730F8">
        <w:rPr>
          <w:rFonts w:cstheme="minorHAnsi"/>
        </w:rPr>
        <w:t xml:space="preserve">ή που του έχουν προμηθεύσει προϊόντα. </w:t>
      </w:r>
    </w:p>
    <w:p w:rsidR="00143BBF" w:rsidRPr="004730F8" w:rsidRDefault="00143BBF" w:rsidP="007604A3">
      <w:pPr>
        <w:spacing w:after="0" w:line="276" w:lineRule="auto"/>
        <w:ind w:firstLine="720"/>
        <w:contextualSpacing/>
        <w:jc w:val="both"/>
        <w:rPr>
          <w:rFonts w:cstheme="minorHAnsi"/>
        </w:rPr>
      </w:pPr>
      <w:r w:rsidRPr="004730F8">
        <w:rPr>
          <w:rFonts w:cstheme="minorHAnsi"/>
        </w:rPr>
        <w:t xml:space="preserve">Στο άρθρο 13, αναλύονται οι υποχρεώσεις των </w:t>
      </w:r>
      <w:proofErr w:type="spellStart"/>
      <w:r w:rsidRPr="004730F8">
        <w:rPr>
          <w:rFonts w:cstheme="minorHAnsi"/>
        </w:rPr>
        <w:t>παρόχων</w:t>
      </w:r>
      <w:proofErr w:type="spellEnd"/>
      <w:r w:rsidRPr="004730F8">
        <w:rPr>
          <w:rFonts w:cstheme="minorHAnsi"/>
        </w:rPr>
        <w:t xml:space="preserve"> υπηρεσιών, αναφορικά με την εξασφάλιση τήρησης των απαιτήσεων προσβασιμότητας, κατά το</w:t>
      </w:r>
      <w:r w:rsidR="00314913" w:rsidRPr="004730F8">
        <w:rPr>
          <w:rFonts w:cstheme="minorHAnsi"/>
        </w:rPr>
        <w:t>ν</w:t>
      </w:r>
      <w:r w:rsidRPr="004730F8">
        <w:rPr>
          <w:rFonts w:cstheme="minorHAnsi"/>
        </w:rPr>
        <w:t xml:space="preserve"> σχε</w:t>
      </w:r>
      <w:r w:rsidR="00314913" w:rsidRPr="004730F8">
        <w:rPr>
          <w:rFonts w:cstheme="minorHAnsi"/>
        </w:rPr>
        <w:t>διασμό και την παροχή υπηρεσιών</w:t>
      </w:r>
      <w:r w:rsidRPr="004730F8">
        <w:rPr>
          <w:rFonts w:cstheme="minorHAnsi"/>
        </w:rPr>
        <w:t xml:space="preserve"> με τις πληροφορίες που συντάσσουν</w:t>
      </w:r>
      <w:r w:rsidR="00314913" w:rsidRPr="004730F8">
        <w:rPr>
          <w:rFonts w:cstheme="minorHAnsi"/>
        </w:rPr>
        <w:t>,</w:t>
      </w:r>
      <w:r w:rsidRPr="004730F8">
        <w:rPr>
          <w:rFonts w:cstheme="minorHAnsi"/>
        </w:rPr>
        <w:t xml:space="preserve"> σύμφωνα </w:t>
      </w:r>
      <w:r w:rsidR="00314913" w:rsidRPr="004730F8">
        <w:rPr>
          <w:rFonts w:cstheme="minorHAnsi"/>
        </w:rPr>
        <w:t>με το παράρτημα 5 και εξηγούν πώ</w:t>
      </w:r>
      <w:r w:rsidRPr="004730F8">
        <w:rPr>
          <w:rFonts w:cstheme="minorHAnsi"/>
        </w:rPr>
        <w:t>ς καθίσ</w:t>
      </w:r>
      <w:r w:rsidR="00314913" w:rsidRPr="004730F8">
        <w:rPr>
          <w:rFonts w:cstheme="minorHAnsi"/>
        </w:rPr>
        <w:t xml:space="preserve">ταται </w:t>
      </w:r>
      <w:proofErr w:type="spellStart"/>
      <w:r w:rsidR="00314913" w:rsidRPr="004730F8">
        <w:rPr>
          <w:rFonts w:cstheme="minorHAnsi"/>
        </w:rPr>
        <w:t>προσβάσιμη</w:t>
      </w:r>
      <w:proofErr w:type="spellEnd"/>
      <w:r w:rsidR="00314913" w:rsidRPr="004730F8">
        <w:rPr>
          <w:rFonts w:cstheme="minorHAnsi"/>
        </w:rPr>
        <w:t xml:space="preserve"> η υπηρεσία </w:t>
      </w:r>
      <w:r w:rsidRPr="004730F8">
        <w:rPr>
          <w:rFonts w:cstheme="minorHAnsi"/>
        </w:rPr>
        <w:t>με την εξασφάλιση της συνεχούς συμμόρφωσης των υπηρεσιών που παρέχουν με τις εφαρμοστέες απαιτήσεις προσβασιμότητας και με τη λήψη διορθωτικών μέτρων, σε περίπτωση μη συμμόρφωσης. Επίσης, υποχρεούνται να παρέχουν όποια πληροφορία απαιτείται για την απόδειξη συμμόρφωσης, εφόσον του</w:t>
      </w:r>
      <w:r w:rsidR="009D445F" w:rsidRPr="004730F8">
        <w:rPr>
          <w:rFonts w:cstheme="minorHAnsi"/>
        </w:rPr>
        <w:t>ς</w:t>
      </w:r>
      <w:r w:rsidRPr="004730F8">
        <w:rPr>
          <w:rFonts w:cstheme="minorHAnsi"/>
        </w:rPr>
        <w:t xml:space="preserve"> ζητηθεί από την αρμόδια αρχή. </w:t>
      </w:r>
    </w:p>
    <w:p w:rsidR="00FE1199" w:rsidRPr="004730F8" w:rsidRDefault="00FE1199" w:rsidP="00FE1199">
      <w:pPr>
        <w:spacing w:after="0" w:line="276" w:lineRule="auto"/>
        <w:ind w:firstLine="720"/>
        <w:contextualSpacing/>
        <w:jc w:val="both"/>
        <w:rPr>
          <w:rFonts w:cstheme="minorHAnsi"/>
        </w:rPr>
      </w:pPr>
      <w:r w:rsidRPr="004730F8">
        <w:rPr>
          <w:rFonts w:cstheme="minorHAnsi"/>
        </w:rPr>
        <w:t>Στο Κεφάλαιο Δ και στα άρθρα 14 και 15, ορίζεται ότι οι απαιτήσεις προσβασιμότητας, που περιγράφονται στο άρθρο 5, δεν εφαρμόζονται, σε περίπτωση που συνεπάγονται θεμελιώδη μεταβολή του βασικού χαρακτήρα των προϊόντων και των υπηρεσιών και σε περίπτωση που συνεπάγονται δυσανάλογη επιβάρυνση των ενδιαφερομένων οικονομικών φορέων. Περιγράφεται η διαδικασία εκτίμησης που διενεργείται από τους οικονομικούς φορείς για την τεκμηρίωση των παραπάνω, ακολουθώντας τα κριτήρια που αναφέρονται στο παράρτημα 6 και ορίζεται ότι η εκτίμηση πρέπει να τεκμηριώνεται και τα αποτελέσματά της να διατηρούνται για περίοδο πέντε ετών, από την ημερομηνία τελευταίας διάθεσης του προϊόντος στην αγορά ή της τελευταίας παροχής υπηρεσίας. Επιπλέον, ορίζεται η απαλλαγή των πολύ μικρών επιχειρήσεων από την υποχρέωση τεκμηρίωσης της εκτίμησής τους, εκτός της περίπτωσης που το ζητήσει η αρμόδια αρχή εποπτείας της αγοράς για επιχειρήσεις που δραστηριοποιούνται στον τομέα των προϊόντων. Προϊόντα και υπηρεσίες που συμμορφώνονται με τα εναρμονισμένα πρότυπα και με τις τεχνικές προδιαγραφές, τεκμαίρεται ότι συμμορφώνονται με τις απαιτήσεις προσβασιμότητας.</w:t>
      </w:r>
    </w:p>
    <w:p w:rsidR="00FE1199" w:rsidRPr="004730F8" w:rsidRDefault="00FE1199" w:rsidP="00FE1199">
      <w:pPr>
        <w:spacing w:line="276" w:lineRule="auto"/>
        <w:ind w:firstLine="720"/>
        <w:contextualSpacing/>
        <w:jc w:val="both"/>
        <w:rPr>
          <w:rFonts w:cstheme="minorHAnsi"/>
        </w:rPr>
      </w:pPr>
      <w:r w:rsidRPr="004730F8">
        <w:rPr>
          <w:rFonts w:cstheme="minorHAnsi"/>
        </w:rPr>
        <w:t xml:space="preserve">Στο Κεφάλαιο Ε΄ και στο άρθρο 16, αναλύονται οι διαδικασίες που αφορούν στη δήλωση συμμόρφωσης. Μέσω αυτής δηλώνεται ότι πληρούνται αποδεδειγμένα οι εφαρμοστέες απαιτήσεις προσβασιμότητας. Στην παρ.3, διευκρινίζεται ότι σε περίπτωση που ένα προϊόν </w:t>
      </w:r>
      <w:proofErr w:type="spellStart"/>
      <w:r w:rsidRPr="004730F8">
        <w:rPr>
          <w:rFonts w:cstheme="minorHAnsi"/>
        </w:rPr>
        <w:t>διέπεται</w:t>
      </w:r>
      <w:proofErr w:type="spellEnd"/>
      <w:r w:rsidRPr="004730F8">
        <w:rPr>
          <w:rFonts w:cstheme="minorHAnsi"/>
        </w:rPr>
        <w:t xml:space="preserve"> από περισσότερες από μία πράξεις της Ένωσης, βάσει των οποίων απαιτείται η δήλωση συμμόρφωσης, τότε καταρτίζεται μία και μόνο δήλωση.</w:t>
      </w:r>
    </w:p>
    <w:p w:rsidR="00FE1199" w:rsidRPr="004730F8" w:rsidRDefault="00FE1199" w:rsidP="00FE1199">
      <w:pPr>
        <w:spacing w:line="276" w:lineRule="auto"/>
        <w:ind w:firstLine="720"/>
        <w:contextualSpacing/>
        <w:jc w:val="both"/>
        <w:rPr>
          <w:rFonts w:cstheme="minorHAnsi"/>
        </w:rPr>
      </w:pPr>
      <w:r w:rsidRPr="004730F8">
        <w:rPr>
          <w:rFonts w:cstheme="minorHAnsi"/>
        </w:rPr>
        <w:t>Στα άρθρα 17 και 18, αναλύονται τα σχετικά με τη σήμανση CE.</w:t>
      </w:r>
    </w:p>
    <w:p w:rsidR="00FE1199" w:rsidRPr="004730F8" w:rsidRDefault="00FE1199" w:rsidP="00FE1199">
      <w:pPr>
        <w:spacing w:line="276" w:lineRule="auto"/>
        <w:ind w:firstLine="720"/>
        <w:contextualSpacing/>
        <w:jc w:val="both"/>
        <w:rPr>
          <w:rFonts w:cstheme="minorHAnsi"/>
        </w:rPr>
      </w:pPr>
      <w:r w:rsidRPr="004730F8">
        <w:rPr>
          <w:rFonts w:cstheme="minorHAnsi"/>
        </w:rPr>
        <w:lastRenderedPageBreak/>
        <w:t>Περνάμε στο Κεφάλαιο ΣΤ, όπου στο άρθρο 19 ορίζονται οι αρχές εποπτείας της αγοράς για τα προϊόντα και αναλύονται οι υποχρεώσεις και οι ενέργειες, στις οποίες προβαίνουν στην περίπτωση που κάποιος οικονομικός φορέας επικαλεστεί το άρθρο 14.</w:t>
      </w:r>
    </w:p>
    <w:p w:rsidR="00FE1199" w:rsidRPr="004730F8" w:rsidRDefault="00FE1199" w:rsidP="00FE1199">
      <w:pPr>
        <w:spacing w:line="276" w:lineRule="auto"/>
        <w:ind w:firstLine="720"/>
        <w:contextualSpacing/>
        <w:jc w:val="both"/>
        <w:rPr>
          <w:rFonts w:cstheme="minorHAnsi"/>
        </w:rPr>
      </w:pPr>
      <w:r w:rsidRPr="004730F8">
        <w:rPr>
          <w:rFonts w:cstheme="minorHAnsi"/>
        </w:rPr>
        <w:t>Στο άρθρο 20, αναλύεται η διαδικασία που ακολουθείται σε περίπτωση μη συμμόρφωσης ενός προϊόντος προς τις απαιτήσεις προσβασιμότητας.</w:t>
      </w:r>
    </w:p>
    <w:p w:rsidR="00FE1199" w:rsidRPr="004730F8" w:rsidRDefault="00FE1199" w:rsidP="00FE1199">
      <w:pPr>
        <w:spacing w:line="276" w:lineRule="auto"/>
        <w:ind w:firstLine="720"/>
        <w:contextualSpacing/>
        <w:jc w:val="both"/>
        <w:rPr>
          <w:rFonts w:cstheme="minorHAnsi"/>
        </w:rPr>
      </w:pPr>
      <w:r w:rsidRPr="004730F8">
        <w:rPr>
          <w:rFonts w:cstheme="minorHAnsi"/>
        </w:rPr>
        <w:t>Στο άρθρο 21, περιγράφεται η διαδικασία που ακολουθείται και τα μέτρα που λαμβάνονται σε περίπτωση διαπίστωσης μη συμμόρφωσης ενός οικονομικού φορέα με τις υποχρεώσεις του που αφορούν τη σήμανση CE, τη δήλωση συμμόρφωσης, τον τεχνικό φάκελο και τις σχετικές πληροφορίες.</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22</w:t>
      </w:r>
      <w:r w:rsidR="00F21D73" w:rsidRPr="004730F8">
        <w:rPr>
          <w:rFonts w:cstheme="minorHAnsi"/>
        </w:rPr>
        <w:t>,</w:t>
      </w:r>
      <w:r w:rsidRPr="004730F8">
        <w:rPr>
          <w:rFonts w:cstheme="minorHAnsi"/>
        </w:rPr>
        <w:t xml:space="preserve"> περιγράφονται οι υποχρεώσεις της Ελλάδος αναφορικά με τις διαδικασίες που πρέπει να εφαρμοστούν, προκειμένου να ελέγχεται η συμμόρφωση των υπηρεσιών με τις απαιτήσεις προσβασιμότητας, τη διαχείριση των σχετικών καταγγελιών, τον ορισμό των αρχών που είναι υπεύθυνες για την εφαρμογή των διαδικασιών και την ενημέρωση του κοινού. Ήδη με το</w:t>
      </w:r>
      <w:r w:rsidR="00F21D73" w:rsidRPr="004730F8">
        <w:rPr>
          <w:rFonts w:cstheme="minorHAnsi"/>
        </w:rPr>
        <w:t>ν ν.4727/</w:t>
      </w:r>
      <w:r w:rsidRPr="004730F8">
        <w:rPr>
          <w:rFonts w:cstheme="minorHAnsi"/>
        </w:rPr>
        <w:t>2020 παρέχεται η εξουσιοδότηση στον Υπουργό Ψηφιακής Διακυβέρνησης και των κατά περίπτωση συναρμόδιων</w:t>
      </w:r>
      <w:r w:rsidR="00F21D73" w:rsidRPr="004730F8">
        <w:rPr>
          <w:rFonts w:cstheme="minorHAnsi"/>
        </w:rPr>
        <w:t xml:space="preserve"> Υ</w:t>
      </w:r>
      <w:r w:rsidRPr="004730F8">
        <w:rPr>
          <w:rFonts w:cstheme="minorHAnsi"/>
        </w:rPr>
        <w:t>πουργών, κατόπιν εισήγησης της Εθνικής Επιτροπής Τηλεπικοινωνιών και Ταχυδρομείων για την έκδοση απόφασης</w:t>
      </w:r>
      <w:r w:rsidR="00F21D73" w:rsidRPr="004730F8">
        <w:rPr>
          <w:rFonts w:cstheme="minorHAnsi"/>
        </w:rPr>
        <w:t>,</w:t>
      </w:r>
      <w:r w:rsidRPr="004730F8">
        <w:rPr>
          <w:rFonts w:cstheme="minorHAnsi"/>
        </w:rPr>
        <w:t xml:space="preserve"> με την οποία λαμβάνονται μέτρα για τη στήριξη στους καταναλωτές με αναπηρίες, καθώς και άλλα ειδικά μέτρα, κατά περίπτωση, με σκοπό να διασφαλίζεται ότι ο σχε</w:t>
      </w:r>
      <w:r w:rsidR="00F21D73" w:rsidRPr="004730F8">
        <w:rPr>
          <w:rFonts w:cstheme="minorHAnsi"/>
        </w:rPr>
        <w:t xml:space="preserve">τικός τερματικός εξοπλισμός, </w:t>
      </w:r>
      <w:r w:rsidRPr="004730F8">
        <w:rPr>
          <w:rFonts w:cstheme="minorHAnsi"/>
        </w:rPr>
        <w:t>ο ειδικός εξοπλισμός και οι ειδικές υπηρεσίες που βελτιώνουν την ισοδύναμη πρόσβαση, συμπεριλαμβανομένων των υπηρεσιών πλήρους συνομιλίας και των υπηρεσιών μεσολαβητικής αναμετάδοσης, είναι διαθέσιμη και οικονομικά προσιτή.</w:t>
      </w:r>
    </w:p>
    <w:p w:rsidR="00143BBF" w:rsidRPr="004730F8" w:rsidRDefault="00143BBF" w:rsidP="007604A3">
      <w:pPr>
        <w:spacing w:line="276" w:lineRule="auto"/>
        <w:ind w:firstLine="720"/>
        <w:contextualSpacing/>
        <w:jc w:val="both"/>
        <w:rPr>
          <w:rFonts w:cstheme="minorHAnsi"/>
        </w:rPr>
      </w:pPr>
      <w:r w:rsidRPr="004730F8">
        <w:rPr>
          <w:rFonts w:cstheme="minorHAnsi"/>
        </w:rPr>
        <w:t>Περαιτέρω στον ίδιο νόμο</w:t>
      </w:r>
      <w:r w:rsidR="00F21D73" w:rsidRPr="004730F8">
        <w:rPr>
          <w:rFonts w:cstheme="minorHAnsi"/>
        </w:rPr>
        <w:t>,</w:t>
      </w:r>
      <w:r w:rsidRPr="004730F8">
        <w:rPr>
          <w:rFonts w:cstheme="minorHAnsi"/>
        </w:rPr>
        <w:t xml:space="preserve"> σχετικά με την ισότιμη πρόσβαση και επιλογές για τελικούς χρήστες με αναπηρίες, προβλέπεται η έκδοση απόφασης της ΕΕΤΤ για τον καθορισμό των απαιτήσεων που πρέπει να πληρούν οι </w:t>
      </w:r>
      <w:proofErr w:type="spellStart"/>
      <w:r w:rsidRPr="004730F8">
        <w:rPr>
          <w:rFonts w:cstheme="minorHAnsi"/>
        </w:rPr>
        <w:t>πάροχοι</w:t>
      </w:r>
      <w:proofErr w:type="spellEnd"/>
      <w:r w:rsidRPr="004730F8">
        <w:rPr>
          <w:rFonts w:cstheme="minorHAnsi"/>
        </w:rPr>
        <w:t xml:space="preserve"> διαθέσιμων στο κοινό υπηρεσιών ηλεκτρονικών επικοινωνιών, προκειμένου να εξασφαλίζεται ότι οι τελικοί χρήστες με αναπηρίες έχουν πρόσβαση σε υπηρεσίες ηλεκτρονικών επικοινωνιών</w:t>
      </w:r>
      <w:r w:rsidR="00F21D73" w:rsidRPr="004730F8">
        <w:rPr>
          <w:rFonts w:cstheme="minorHAnsi"/>
        </w:rPr>
        <w:t>,</w:t>
      </w:r>
      <w:r w:rsidRPr="004730F8">
        <w:rPr>
          <w:rFonts w:cstheme="minorHAnsi"/>
        </w:rPr>
        <w:t xml:space="preserve"> ισοδύναμες με τις παρεχόμενες στην πλειονότητα των τελικών χρηστών και έχουν τη δυνατότητα επιλογής</w:t>
      </w:r>
      <w:r w:rsidR="00F21D73" w:rsidRPr="004730F8">
        <w:rPr>
          <w:rFonts w:cstheme="minorHAnsi"/>
        </w:rPr>
        <w:t>,</w:t>
      </w:r>
      <w:r w:rsidRPr="004730F8">
        <w:rPr>
          <w:rFonts w:cstheme="minorHAnsi"/>
        </w:rPr>
        <w:t xml:space="preserve"> μεταξύ των επιχειρήσεων και των υπηρεσιών που διαθέτει η πλειονότητα των τελικών χρηστών.</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23</w:t>
      </w:r>
      <w:r w:rsidR="00F21D73" w:rsidRPr="004730F8">
        <w:rPr>
          <w:rFonts w:cstheme="minorHAnsi"/>
        </w:rPr>
        <w:t>,</w:t>
      </w:r>
      <w:r w:rsidRPr="004730F8">
        <w:rPr>
          <w:rFonts w:cstheme="minorHAnsi"/>
        </w:rPr>
        <w:t xml:space="preserve"> ορίζεται η υποχρέωση συμμόρφωσης των τραπεζικών και χρηματοπιστωτικών ιδρυμάτων, καθώς και όσων επιχειρήσεων παρέχουν τραπεζικές υπηρεσίες για καταναλωτές, με τις προβλέψεις για την προσβασιμότητα του παρόντος νόμου.</w:t>
      </w:r>
    </w:p>
    <w:p w:rsidR="00143BBF" w:rsidRPr="004730F8" w:rsidRDefault="00143BBF" w:rsidP="007604A3">
      <w:pPr>
        <w:spacing w:line="276" w:lineRule="auto"/>
        <w:ind w:firstLine="720"/>
        <w:contextualSpacing/>
        <w:jc w:val="both"/>
        <w:rPr>
          <w:rFonts w:cstheme="minorHAnsi"/>
        </w:rPr>
      </w:pPr>
      <w:r w:rsidRPr="004730F8">
        <w:rPr>
          <w:rFonts w:cstheme="minorHAnsi"/>
        </w:rPr>
        <w:t>Με το άρθρο 24</w:t>
      </w:r>
      <w:r w:rsidR="00F21D73" w:rsidRPr="004730F8">
        <w:rPr>
          <w:rFonts w:cstheme="minorHAnsi"/>
        </w:rPr>
        <w:t>,</w:t>
      </w:r>
      <w:r w:rsidRPr="004730F8">
        <w:rPr>
          <w:rFonts w:cstheme="minorHAnsi"/>
        </w:rPr>
        <w:t xml:space="preserve"> προστατεύονται οι καταναλωτές από τον κίνδυνο δυσμενούς διακριτικής τιμολόγησης ή οικονομικής επιβάρυνσης. Συγκεκριμένα, στόχος είναι να μην επιτραπεί οι επιχειρήσεις να </w:t>
      </w:r>
      <w:r w:rsidR="00F21D73" w:rsidRPr="004730F8">
        <w:rPr>
          <w:rFonts w:cstheme="minorHAnsi"/>
        </w:rPr>
        <w:t>μετακυλήσουν</w:t>
      </w:r>
      <w:r w:rsidRPr="004730F8">
        <w:rPr>
          <w:rFonts w:cstheme="minorHAnsi"/>
        </w:rPr>
        <w:t xml:space="preserve"> μέρος ή το σύνολο του κόστους συμμόρφωσης στους καταναλωτές που έχουν ανάγκη αυτή την προσαρμογή, προκειμένου να βελτιωθεί ή να μεγιστοποιηθεί η πρόσβασή τους σε ένα προϊόν ή σε μια υπηρεσία.</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25</w:t>
      </w:r>
      <w:r w:rsidR="009B1C14" w:rsidRPr="004730F8">
        <w:rPr>
          <w:rFonts w:cstheme="minorHAnsi"/>
        </w:rPr>
        <w:t>,</w:t>
      </w:r>
      <w:r w:rsidRPr="004730F8">
        <w:rPr>
          <w:rFonts w:cstheme="minorHAnsi"/>
        </w:rPr>
        <w:t xml:space="preserve"> ορίζεται ότι για τα προϊόντα και υπηρεσίες που υπάγονται στο πεδίο εφαρμογής του παρόντος, οι απαιτήσεις προσβασιμότητας που ορίζονται στο παράρτημα 1 συνιστούν υποχρεωτικές απαιτήσεις προσβασιμότητας. Επίσης, ορίζεται ότι η τήρησή τους τεκμαίρει τη συμμόρφωση με άλλες σχετικές </w:t>
      </w:r>
      <w:proofErr w:type="spellStart"/>
      <w:r w:rsidRPr="004730F8">
        <w:rPr>
          <w:rFonts w:cstheme="minorHAnsi"/>
        </w:rPr>
        <w:t>ενωσιακές</w:t>
      </w:r>
      <w:proofErr w:type="spellEnd"/>
      <w:r w:rsidRPr="004730F8">
        <w:rPr>
          <w:rFonts w:cstheme="minorHAnsi"/>
        </w:rPr>
        <w:t xml:space="preserve"> υποχρεώσεις.</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26</w:t>
      </w:r>
      <w:r w:rsidR="009B1C14" w:rsidRPr="004730F8">
        <w:rPr>
          <w:rFonts w:cstheme="minorHAnsi"/>
        </w:rPr>
        <w:t>,</w:t>
      </w:r>
      <w:r w:rsidRPr="004730F8">
        <w:rPr>
          <w:rFonts w:cstheme="minorHAnsi"/>
        </w:rPr>
        <w:t xml:space="preserve"> αναλύονται οι κυρώσεις που επιβάλλονται με βάση την αρχή της αναλογικότητας, σε περίπτωση παράβασης των διατάξεων που αφορούν </w:t>
      </w:r>
      <w:r w:rsidR="009B1C14" w:rsidRPr="004730F8">
        <w:rPr>
          <w:rFonts w:cstheme="minorHAnsi"/>
        </w:rPr>
        <w:t>σ</w:t>
      </w:r>
      <w:r w:rsidRPr="004730F8">
        <w:rPr>
          <w:rFonts w:cstheme="minorHAnsi"/>
        </w:rPr>
        <w:t xml:space="preserve">την επιβολή των </w:t>
      </w:r>
      <w:r w:rsidRPr="004730F8">
        <w:rPr>
          <w:rFonts w:cstheme="minorHAnsi"/>
        </w:rPr>
        <w:lastRenderedPageBreak/>
        <w:t>απαιτήσεων προσβασιμότητας. Τα μέτρα που λαμβάνονται και οι κυρώσεις που επιβάλλονται, καθώς και οι ενδεχόμενες τροποποιήσεις τους, πρέπει να κοινοποιούνται στην Ευρωπαϊκή Επιτροπή.</w:t>
      </w:r>
    </w:p>
    <w:p w:rsidR="00143BBF" w:rsidRPr="004730F8" w:rsidRDefault="009B1C14" w:rsidP="007604A3">
      <w:pPr>
        <w:spacing w:line="276" w:lineRule="auto"/>
        <w:ind w:firstLine="720"/>
        <w:contextualSpacing/>
        <w:jc w:val="both"/>
        <w:rPr>
          <w:rFonts w:cstheme="minorHAnsi"/>
        </w:rPr>
      </w:pPr>
      <w:r w:rsidRPr="004730F8">
        <w:rPr>
          <w:rFonts w:cstheme="minorHAnsi"/>
        </w:rPr>
        <w:t>Στο Κ</w:t>
      </w:r>
      <w:r w:rsidR="00143BBF" w:rsidRPr="004730F8">
        <w:rPr>
          <w:rFonts w:cstheme="minorHAnsi"/>
        </w:rPr>
        <w:t>εφάλαιο Ζ΄ και στα άρθρα 27 και 28</w:t>
      </w:r>
      <w:r w:rsidRPr="004730F8">
        <w:rPr>
          <w:rFonts w:cstheme="minorHAnsi"/>
        </w:rPr>
        <w:t>,</w:t>
      </w:r>
      <w:r w:rsidR="00143BBF" w:rsidRPr="004730F8">
        <w:rPr>
          <w:rFonts w:cstheme="minorHAnsi"/>
        </w:rPr>
        <w:t xml:space="preserve"> προβλέπονται οι προτεινόμενες εξουσιοδοτικές και μεταβατικές διατάξεις του σχεδίου νόμου.</w:t>
      </w:r>
    </w:p>
    <w:p w:rsidR="00143BBF" w:rsidRPr="004730F8" w:rsidRDefault="009B1C14" w:rsidP="009B1C14">
      <w:pPr>
        <w:spacing w:line="276" w:lineRule="auto"/>
        <w:ind w:firstLine="720"/>
        <w:contextualSpacing/>
        <w:jc w:val="both"/>
        <w:rPr>
          <w:rFonts w:cstheme="minorHAnsi"/>
        </w:rPr>
      </w:pPr>
      <w:r w:rsidRPr="004730F8">
        <w:rPr>
          <w:rFonts w:cstheme="minorHAnsi"/>
        </w:rPr>
        <w:t>Περνάμε τώρα στο Γ΄ Μ</w:t>
      </w:r>
      <w:r w:rsidR="00143BBF" w:rsidRPr="004730F8">
        <w:rPr>
          <w:rFonts w:cstheme="minorHAnsi"/>
        </w:rPr>
        <w:t>έρος</w:t>
      </w:r>
      <w:r w:rsidRPr="004730F8">
        <w:rPr>
          <w:rFonts w:cstheme="minorHAnsi"/>
        </w:rPr>
        <w:t xml:space="preserve"> του</w:t>
      </w:r>
      <w:r w:rsidR="00143BBF" w:rsidRPr="004730F8">
        <w:rPr>
          <w:rFonts w:cstheme="minorHAnsi"/>
        </w:rPr>
        <w:t xml:space="preserve"> σχεδίου νόμου και σε διατάξεις</w:t>
      </w:r>
      <w:r w:rsidRPr="004730F8">
        <w:rPr>
          <w:rFonts w:cstheme="minorHAnsi"/>
        </w:rPr>
        <w:t>,</w:t>
      </w:r>
      <w:r w:rsidR="00143BBF" w:rsidRPr="004730F8">
        <w:rPr>
          <w:rFonts w:cstheme="minorHAnsi"/>
        </w:rPr>
        <w:t xml:space="preserve"> με τις οποίες αντιμετωπίζονται ειδικότερα ζητήματα</w:t>
      </w:r>
      <w:r w:rsidRPr="004730F8">
        <w:rPr>
          <w:rFonts w:cstheme="minorHAnsi"/>
        </w:rPr>
        <w:t>,</w:t>
      </w:r>
      <w:r w:rsidR="00143BBF" w:rsidRPr="004730F8">
        <w:rPr>
          <w:rFonts w:cstheme="minorHAnsi"/>
        </w:rPr>
        <w:t xml:space="preserve"> που αποσκοπούν με γενικότερους όρους στην ενίσχυση της ανάπτυξης. Ειδικότερα</w:t>
      </w:r>
      <w:r w:rsidRPr="004730F8">
        <w:rPr>
          <w:rFonts w:cstheme="minorHAnsi"/>
        </w:rPr>
        <w:t>,</w:t>
      </w:r>
      <w:r w:rsidR="00143BBF" w:rsidRPr="004730F8">
        <w:rPr>
          <w:rFonts w:cstheme="minorHAnsi"/>
        </w:rPr>
        <w:t xml:space="preserve"> με το άρθρο 29</w:t>
      </w:r>
      <w:r w:rsidRPr="004730F8">
        <w:rPr>
          <w:rFonts w:cstheme="minorHAnsi"/>
        </w:rPr>
        <w:t>,</w:t>
      </w:r>
      <w:r w:rsidR="00143BBF" w:rsidRPr="004730F8">
        <w:rPr>
          <w:rFonts w:cstheme="minorHAnsi"/>
        </w:rPr>
        <w:t xml:space="preserve"> επεκτείνεται η αρμοδιότητα της </w:t>
      </w:r>
      <w:proofErr w:type="spellStart"/>
      <w:r w:rsidR="00143BBF" w:rsidRPr="004730F8">
        <w:rPr>
          <w:rFonts w:cstheme="minorHAnsi"/>
        </w:rPr>
        <w:t>διυπηρεσιακής</w:t>
      </w:r>
      <w:proofErr w:type="spellEnd"/>
      <w:r w:rsidR="00143BBF" w:rsidRPr="004730F8">
        <w:rPr>
          <w:rFonts w:cstheme="minorHAnsi"/>
        </w:rPr>
        <w:t xml:space="preserve"> μονάδας ελέγχου αγοράς του Υπουργείου Ανάπτυξης και Επενδύσεων και στον έλεγχο της εφαρμογής της απαγόρευσης διάθεσης πλαστικών προϊόντων μιας χρήσης από τις επιχειρήσεις λιανικού εμπορίου, μαζικής εστίασης και τροφοδοσίας, του </w:t>
      </w:r>
      <w:r w:rsidR="00143BBF" w:rsidRPr="004730F8">
        <w:rPr>
          <w:rFonts w:cstheme="minorHAnsi"/>
          <w:lang w:val="en-US"/>
        </w:rPr>
        <w:t>catering</w:t>
      </w:r>
      <w:r w:rsidRPr="004730F8">
        <w:rPr>
          <w:rFonts w:cstheme="minorHAnsi"/>
        </w:rPr>
        <w:t>,</w:t>
      </w:r>
      <w:r w:rsidR="00143BBF" w:rsidRPr="004730F8">
        <w:rPr>
          <w:rFonts w:cstheme="minorHAnsi"/>
        </w:rPr>
        <w:t xml:space="preserve"> δηλαδή.</w:t>
      </w:r>
    </w:p>
    <w:p w:rsidR="00143BBF" w:rsidRPr="004730F8" w:rsidRDefault="00143BBF" w:rsidP="007604A3">
      <w:pPr>
        <w:spacing w:line="276" w:lineRule="auto"/>
        <w:ind w:firstLine="720"/>
        <w:contextualSpacing/>
        <w:jc w:val="both"/>
        <w:rPr>
          <w:rFonts w:cstheme="minorHAnsi"/>
        </w:rPr>
      </w:pPr>
      <w:r w:rsidRPr="004730F8">
        <w:rPr>
          <w:rFonts w:cstheme="minorHAnsi"/>
        </w:rPr>
        <w:t>Με το άρθρο 30</w:t>
      </w:r>
      <w:r w:rsidR="009B1C14" w:rsidRPr="004730F8">
        <w:rPr>
          <w:rFonts w:cstheme="minorHAnsi"/>
        </w:rPr>
        <w:t>,</w:t>
      </w:r>
      <w:r w:rsidRPr="004730F8">
        <w:rPr>
          <w:rFonts w:cstheme="minorHAnsi"/>
        </w:rPr>
        <w:t xml:space="preserve"> μεταβάλλεται η ιδιότητα του </w:t>
      </w:r>
      <w:proofErr w:type="spellStart"/>
      <w:r w:rsidRPr="004730F8">
        <w:rPr>
          <w:rFonts w:cstheme="minorHAnsi"/>
        </w:rPr>
        <w:t>προεδρεύοντος</w:t>
      </w:r>
      <w:proofErr w:type="spellEnd"/>
      <w:r w:rsidRPr="004730F8">
        <w:rPr>
          <w:rFonts w:cstheme="minorHAnsi"/>
        </w:rPr>
        <w:t xml:space="preserve"> της εφορευτικής επιτροπής για τη διενέργεια</w:t>
      </w:r>
      <w:r w:rsidR="009B1C14" w:rsidRPr="004730F8">
        <w:rPr>
          <w:rFonts w:cstheme="minorHAnsi"/>
        </w:rPr>
        <w:t>,</w:t>
      </w:r>
      <w:r w:rsidRPr="004730F8">
        <w:rPr>
          <w:rFonts w:cstheme="minorHAnsi"/>
        </w:rPr>
        <w:t xml:space="preserve"> κατά τις εκλογικές διαδικασίες επαγγελματικών οργανώσεων</w:t>
      </w:r>
      <w:r w:rsidR="009B1C14" w:rsidRPr="004730F8">
        <w:rPr>
          <w:rFonts w:cstheme="minorHAnsi"/>
        </w:rPr>
        <w:t>,</w:t>
      </w:r>
      <w:r w:rsidRPr="004730F8">
        <w:rPr>
          <w:rFonts w:cstheme="minorHAnsi"/>
        </w:rPr>
        <w:t xml:space="preserve"> και ορίζεται πλέον ότι στην εφορε</w:t>
      </w:r>
      <w:r w:rsidR="009B1C14" w:rsidRPr="004730F8">
        <w:rPr>
          <w:rFonts w:cstheme="minorHAnsi"/>
        </w:rPr>
        <w:t>υτική επιτροπή αντί για δικαστή</w:t>
      </w:r>
      <w:r w:rsidRPr="004730F8">
        <w:rPr>
          <w:rFonts w:cstheme="minorHAnsi"/>
        </w:rPr>
        <w:t xml:space="preserve"> προεδρεύει δικηγόρος του οικείου δικηγορικού συλλόγου.</w:t>
      </w:r>
    </w:p>
    <w:p w:rsidR="00143BBF" w:rsidRPr="004730F8" w:rsidRDefault="00143BBF" w:rsidP="007604A3">
      <w:pPr>
        <w:spacing w:line="276" w:lineRule="auto"/>
        <w:ind w:firstLine="720"/>
        <w:contextualSpacing/>
        <w:jc w:val="both"/>
        <w:rPr>
          <w:rFonts w:cstheme="minorHAnsi"/>
        </w:rPr>
      </w:pPr>
      <w:r w:rsidRPr="004730F8">
        <w:rPr>
          <w:rFonts w:cstheme="minorHAnsi"/>
        </w:rPr>
        <w:t>Αναφορικά με το άρθρο 31</w:t>
      </w:r>
      <w:r w:rsidR="009B1C14" w:rsidRPr="004730F8">
        <w:rPr>
          <w:rFonts w:cstheme="minorHAnsi"/>
        </w:rPr>
        <w:t>,</w:t>
      </w:r>
      <w:r w:rsidRPr="004730F8">
        <w:rPr>
          <w:rFonts w:cstheme="minorHAnsi"/>
        </w:rPr>
        <w:t xml:space="preserve"> στο πλαίσιο του σχεδίου της δίκαιης αναπτυξιακής μετάβασης</w:t>
      </w:r>
      <w:r w:rsidR="009B1C14" w:rsidRPr="004730F8">
        <w:rPr>
          <w:rFonts w:cstheme="minorHAnsi"/>
        </w:rPr>
        <w:t>,</w:t>
      </w:r>
      <w:r w:rsidRPr="004730F8">
        <w:rPr>
          <w:rFonts w:cstheme="minorHAnsi"/>
        </w:rPr>
        <w:t xml:space="preserve"> δίνεται η δυνατότητα παραχώρησης εδαφών, τα οποία τελούν υπό την διαχείριση του Υπουργείου Αγροτικής Ανάπτυξης προς την εταιρεία </w:t>
      </w:r>
      <w:r w:rsidR="009B1C14" w:rsidRPr="004730F8">
        <w:rPr>
          <w:rFonts w:cstheme="minorHAnsi"/>
        </w:rPr>
        <w:t>«</w:t>
      </w:r>
      <w:r w:rsidRPr="004730F8">
        <w:rPr>
          <w:rFonts w:cstheme="minorHAnsi"/>
        </w:rPr>
        <w:t>Μετάβαση Α.Ε.</w:t>
      </w:r>
      <w:r w:rsidR="009B1C14" w:rsidRPr="004730F8">
        <w:rPr>
          <w:rFonts w:cstheme="minorHAnsi"/>
        </w:rPr>
        <w:t>»</w:t>
      </w:r>
      <w:r w:rsidRPr="004730F8">
        <w:rPr>
          <w:rFonts w:cstheme="minorHAnsi"/>
        </w:rPr>
        <w:t xml:space="preserve"> και βρίσκονται εντός ζωνών </w:t>
      </w:r>
      <w:proofErr w:type="spellStart"/>
      <w:r w:rsidRPr="004730F8">
        <w:rPr>
          <w:rFonts w:cstheme="minorHAnsi"/>
        </w:rPr>
        <w:t>απολιγνιτοποίησης</w:t>
      </w:r>
      <w:proofErr w:type="spellEnd"/>
      <w:r w:rsidRPr="004730F8">
        <w:rPr>
          <w:rFonts w:cstheme="minorHAnsi"/>
        </w:rPr>
        <w:t>, με έκδοση σχετικής υπουργικής απόφασης, κατόπιν αίτησης της ως άνω ανώνυμης εταιρείας.</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32</w:t>
      </w:r>
      <w:r w:rsidR="009B1C14" w:rsidRPr="004730F8">
        <w:rPr>
          <w:rFonts w:cstheme="minorHAnsi"/>
        </w:rPr>
        <w:t>,</w:t>
      </w:r>
      <w:r w:rsidRPr="004730F8">
        <w:rPr>
          <w:rFonts w:cstheme="minorHAnsi"/>
        </w:rPr>
        <w:t xml:space="preserve"> προβλέπεται η παράταση της προθεσμίας απομάκρυνσης νόμιμων υφιστάμενων μεταποιητικών δραστηριοτήτων και δραστηριοτήτων εφοδιαστικής, με την προϋπόθεση ότι διαθέτουν εγκεκριμένους περιβαλλοντικούς όρους και πληρούν κάθε άλλη προϋπόθεση λειτουργίας, εκτός από τη συμβατότητα της χρήσης γης. Η ρύθμιση αυτή αποσκοπεί στο να δοθεί η δυνατότητα ενίσχυσης των επιχειρήσεων, μέσω αναπτυξιακών προγραμμάτων, καθώς χορηγείται εύλογος χρόνος υπαγωγής σε αυτά, προκειμένου να εκσυγχρονιστ</w:t>
      </w:r>
      <w:r w:rsidR="003C0EA2" w:rsidRPr="004730F8">
        <w:rPr>
          <w:rFonts w:cstheme="minorHAnsi"/>
        </w:rPr>
        <w:t>εί ο παλαιωμένος τους εξοπλισμός</w:t>
      </w:r>
      <w:r w:rsidRPr="004730F8">
        <w:rPr>
          <w:rFonts w:cstheme="minorHAnsi"/>
        </w:rPr>
        <w:t xml:space="preserve"> προς μείωση του περιβαλλοντικού τους αποτυπώματος.</w:t>
      </w:r>
    </w:p>
    <w:p w:rsidR="00143BBF" w:rsidRPr="004730F8" w:rsidRDefault="00143BBF" w:rsidP="007604A3">
      <w:pPr>
        <w:spacing w:line="276" w:lineRule="auto"/>
        <w:ind w:firstLine="720"/>
        <w:contextualSpacing/>
        <w:jc w:val="both"/>
        <w:rPr>
          <w:rFonts w:cstheme="minorHAnsi"/>
        </w:rPr>
      </w:pPr>
      <w:r w:rsidRPr="004730F8">
        <w:rPr>
          <w:rFonts w:cstheme="minorHAnsi"/>
        </w:rPr>
        <w:t>Στο άρθρο 33</w:t>
      </w:r>
      <w:r w:rsidR="003C0EA2" w:rsidRPr="004730F8">
        <w:rPr>
          <w:rFonts w:cstheme="minorHAnsi"/>
        </w:rPr>
        <w:t>,</w:t>
      </w:r>
      <w:r w:rsidRPr="004730F8">
        <w:rPr>
          <w:rFonts w:cstheme="minorHAnsi"/>
        </w:rPr>
        <w:t xml:space="preserve"> προβλέπεται η δυνατότητα ανάθεσης αρμοδιοτήτων σχετικών με την ενημέρωση του επενδυτικού κοινού</w:t>
      </w:r>
      <w:r w:rsidR="003C0EA2" w:rsidRPr="004730F8">
        <w:rPr>
          <w:rFonts w:cstheme="minorHAnsi"/>
        </w:rPr>
        <w:t>,</w:t>
      </w:r>
      <w:r w:rsidRPr="004730F8">
        <w:rPr>
          <w:rFonts w:cstheme="minorHAnsi"/>
        </w:rPr>
        <w:t xml:space="preserve"> προς τον ενδιάμεσο φορέα του επιχειρησιακού προγράμματος «Ανταγωνιστικότητα και Επιχειρηματικότητα»</w:t>
      </w:r>
      <w:r w:rsidR="003C0EA2" w:rsidRPr="004730F8">
        <w:rPr>
          <w:rFonts w:cstheme="minorHAnsi"/>
        </w:rPr>
        <w:t>,</w:t>
      </w:r>
      <w:r w:rsidRPr="004730F8">
        <w:rPr>
          <w:rFonts w:cstheme="minorHAnsi"/>
        </w:rPr>
        <w:t xml:space="preserve"> στο πλαίσιο υποστήριξης</w:t>
      </w:r>
      <w:r w:rsidR="003C0EA2" w:rsidRPr="004730F8">
        <w:rPr>
          <w:rFonts w:cstheme="minorHAnsi"/>
        </w:rPr>
        <w:t xml:space="preserve"> της</w:t>
      </w:r>
      <w:r w:rsidRPr="004730F8">
        <w:rPr>
          <w:rFonts w:cstheme="minorHAnsi"/>
        </w:rPr>
        <w:t xml:space="preserve"> Γενικής Διεύθυνσης Αναπτυξιακών Νόμων και Άμεσων Ξένων Επενδύσεων του Υπουργείου Ανάπτυξης και Επενδύσεων, καθώς και αρμοδιότητες σχετικές με την εκπαίδευση των μελών του Εθνικού Μητρώου Πιστοποιημένων </w:t>
      </w:r>
      <w:proofErr w:type="spellStart"/>
      <w:r w:rsidRPr="004730F8">
        <w:rPr>
          <w:rFonts w:cstheme="minorHAnsi"/>
        </w:rPr>
        <w:t>Αξιολογητών</w:t>
      </w:r>
      <w:proofErr w:type="spellEnd"/>
      <w:r w:rsidRPr="004730F8">
        <w:rPr>
          <w:rFonts w:cstheme="minorHAnsi"/>
        </w:rPr>
        <w:t xml:space="preserve"> και του Εθνικού Μητρώου Πιστοποιημένων Ελεγκτών.</w:t>
      </w:r>
    </w:p>
    <w:p w:rsidR="00143BBF" w:rsidRPr="004730F8" w:rsidRDefault="00143BBF" w:rsidP="007604A3">
      <w:pPr>
        <w:spacing w:line="276" w:lineRule="auto"/>
        <w:ind w:firstLine="720"/>
        <w:contextualSpacing/>
        <w:jc w:val="both"/>
        <w:rPr>
          <w:rFonts w:cstheme="minorHAnsi"/>
        </w:rPr>
      </w:pPr>
      <w:r w:rsidRPr="004730F8">
        <w:rPr>
          <w:rFonts w:cstheme="minorHAnsi"/>
        </w:rPr>
        <w:t>Τέλος, το άρθρο 34</w:t>
      </w:r>
      <w:r w:rsidR="003C0EA2" w:rsidRPr="004730F8">
        <w:rPr>
          <w:rFonts w:cstheme="minorHAnsi"/>
        </w:rPr>
        <w:t>, προβλέπει πώ</w:t>
      </w:r>
      <w:r w:rsidRPr="004730F8">
        <w:rPr>
          <w:rFonts w:cstheme="minorHAnsi"/>
        </w:rPr>
        <w:t>ς μέχρι την 31/12/2022</w:t>
      </w:r>
      <w:r w:rsidR="003C0EA2" w:rsidRPr="004730F8">
        <w:rPr>
          <w:rFonts w:cstheme="minorHAnsi"/>
        </w:rPr>
        <w:t>,</w:t>
      </w:r>
      <w:r w:rsidRPr="004730F8">
        <w:rPr>
          <w:rFonts w:cstheme="minorHAnsi"/>
        </w:rPr>
        <w:t xml:space="preserve"> στο πλαίσιο υποβολής των εκθέσεων ελέγχου των ορκωτών ελεγκτών λογιστών ή ελεγκτικών εταιρειών εκ μέρους των επενδυτών</w:t>
      </w:r>
      <w:r w:rsidR="003C0EA2" w:rsidRPr="004730F8">
        <w:rPr>
          <w:rFonts w:cstheme="minorHAnsi"/>
        </w:rPr>
        <w:t>,</w:t>
      </w:r>
      <w:r w:rsidRPr="004730F8">
        <w:rPr>
          <w:rFonts w:cstheme="minorHAnsi"/>
        </w:rPr>
        <w:t xml:space="preserve"> δίνεται η δυνατότητα για </w:t>
      </w:r>
      <w:proofErr w:type="spellStart"/>
      <w:r w:rsidRPr="004730F8">
        <w:rPr>
          <w:rFonts w:cstheme="minorHAnsi"/>
        </w:rPr>
        <w:t>συνυποβολή</w:t>
      </w:r>
      <w:proofErr w:type="spellEnd"/>
      <w:r w:rsidRPr="004730F8">
        <w:rPr>
          <w:rFonts w:cstheme="minorHAnsi"/>
        </w:rPr>
        <w:t xml:space="preserve"> βεβαιώσεων υλοποίησης επένδυσης από πρόσωπα υπό την ιδιότητα του πολιτικού μηχανικού και των λοιπών επαγγελματικών ειδικοτήτων προσώπων</w:t>
      </w:r>
      <w:r w:rsidR="003C0EA2" w:rsidRPr="004730F8">
        <w:rPr>
          <w:rFonts w:cstheme="minorHAnsi"/>
        </w:rPr>
        <w:t>,</w:t>
      </w:r>
      <w:r w:rsidRPr="004730F8">
        <w:rPr>
          <w:rFonts w:cstheme="minorHAnsi"/>
        </w:rPr>
        <w:t xml:space="preserve"> τα οποία δεν είναι μέλη του Εθνικού Μητρώου Πιστοποιημένων Ελεγκτών. Μετά την ημερομηνία αυτή</w:t>
      </w:r>
      <w:r w:rsidR="003C0EA2" w:rsidRPr="004730F8">
        <w:rPr>
          <w:rFonts w:cstheme="minorHAnsi"/>
        </w:rPr>
        <w:t>,</w:t>
      </w:r>
      <w:r w:rsidRPr="004730F8">
        <w:rPr>
          <w:rFonts w:cstheme="minorHAnsi"/>
        </w:rPr>
        <w:t xml:space="preserve"> οι εν λόγω βεβαιώσεις θα εκδίδονται μόνο από μέλη του Μητρώου και θα συνυποβάλλονται με τις εκθέσεις ελέγχου.</w:t>
      </w:r>
    </w:p>
    <w:p w:rsidR="00143BBF" w:rsidRPr="004730F8" w:rsidRDefault="00143BBF" w:rsidP="007604A3">
      <w:pPr>
        <w:spacing w:line="276" w:lineRule="auto"/>
        <w:ind w:firstLine="720"/>
        <w:contextualSpacing/>
        <w:jc w:val="both"/>
        <w:rPr>
          <w:rFonts w:cstheme="minorHAnsi"/>
        </w:rPr>
      </w:pPr>
      <w:r w:rsidRPr="004730F8">
        <w:rPr>
          <w:rFonts w:cstheme="minorHAnsi"/>
        </w:rPr>
        <w:t>Το σχέδι</w:t>
      </w:r>
      <w:r w:rsidR="003C0EA2" w:rsidRPr="004730F8">
        <w:rPr>
          <w:rFonts w:cstheme="minorHAnsi"/>
        </w:rPr>
        <w:t>ο νόμου τελειώνει με το Δ΄ Μ</w:t>
      </w:r>
      <w:r w:rsidRPr="004730F8">
        <w:rPr>
          <w:rFonts w:cstheme="minorHAnsi"/>
        </w:rPr>
        <w:t>έρος και το άρθρο 35, στο οποίο ορίζεται η έν</w:t>
      </w:r>
      <w:r w:rsidR="003C0EA2" w:rsidRPr="004730F8">
        <w:rPr>
          <w:rFonts w:cstheme="minorHAnsi"/>
        </w:rPr>
        <w:t>αρξη ισχύος του. Ακολουθούν τα επτά</w:t>
      </w:r>
      <w:r w:rsidRPr="004730F8">
        <w:rPr>
          <w:rFonts w:cstheme="minorHAnsi"/>
        </w:rPr>
        <w:t xml:space="preserve"> παραρτήματα, στα οποία καταγράφονται οι </w:t>
      </w:r>
      <w:r w:rsidRPr="004730F8">
        <w:rPr>
          <w:rFonts w:cstheme="minorHAnsi"/>
        </w:rPr>
        <w:lastRenderedPageBreak/>
        <w:t>απαιτήσεις προσβασιμότητας γι</w:t>
      </w:r>
      <w:r w:rsidR="003C0EA2" w:rsidRPr="004730F8">
        <w:rPr>
          <w:rFonts w:cstheme="minorHAnsi"/>
        </w:rPr>
        <w:t>α τα προϊόντα και τις υπηρεσίες. Ε</w:t>
      </w:r>
      <w:r w:rsidRPr="004730F8">
        <w:rPr>
          <w:rFonts w:cstheme="minorHAnsi"/>
        </w:rPr>
        <w:t>νδεικτικά</w:t>
      </w:r>
      <w:r w:rsidR="003C0EA2" w:rsidRPr="004730F8">
        <w:rPr>
          <w:rFonts w:cstheme="minorHAnsi"/>
        </w:rPr>
        <w:t>,</w:t>
      </w:r>
      <w:r w:rsidRPr="004730F8">
        <w:rPr>
          <w:rFonts w:cstheme="minorHAnsi"/>
        </w:rPr>
        <w:t xml:space="preserve"> μη δεσμευτικά παραδείγματα δυνητικών λύσεων που συμβάλλουν στην εκπλήρωση των απαιτήσεων προσβασιμότητας, ειδικευμένες απαιτήσεις προσβασιμότητας, σχετικά με το δομημένο περιβάλλον, όπου παρέχονται οι υπηρεσίες που εμπίπτουν στο πεδίο εφαρμογής, η διαδικασία αξιολόγησης συμμόρφωσης για τα προϊόντα, πληροφορίες σχετικά με υπηρεσίες που πληρούν τις απαιτήσεις προσβασιμότητας, τα κριτήρια για την εκτίμηση δυσανάλογης επιβάρυνσης και τέλος, η δήλωση συμμόρφωσης.</w:t>
      </w:r>
    </w:p>
    <w:p w:rsidR="00143BBF" w:rsidRPr="004730F8" w:rsidRDefault="00143BBF" w:rsidP="007604A3">
      <w:pPr>
        <w:spacing w:line="276" w:lineRule="auto"/>
        <w:ind w:firstLine="720"/>
        <w:contextualSpacing/>
        <w:jc w:val="both"/>
        <w:rPr>
          <w:rFonts w:cstheme="minorHAnsi"/>
        </w:rPr>
      </w:pPr>
      <w:r w:rsidRPr="004730F8">
        <w:rPr>
          <w:rFonts w:cstheme="minorHAnsi"/>
        </w:rPr>
        <w:t>Όπως είπα και στη χθεσινή μου ομιλία, έχουμε ένα δείγμα εξαιρετικής δουλειάς από την πολιτική ηγεσία και τις υπηρεσίες του Υπουργείου Ανάπτυξης και Επενδύσεων, αναφορικά με την ενσωμάτωση μιας τό</w:t>
      </w:r>
      <w:r w:rsidR="004A589C" w:rsidRPr="004730F8">
        <w:rPr>
          <w:rFonts w:cstheme="minorHAnsi"/>
        </w:rPr>
        <w:t>σο σημαντικής Ο</w:t>
      </w:r>
      <w:r w:rsidRPr="004730F8">
        <w:rPr>
          <w:rFonts w:cstheme="minorHAnsi"/>
        </w:rPr>
        <w:t xml:space="preserve">δηγίας για τους συνανθρώπους μας με αναπηρία. </w:t>
      </w:r>
    </w:p>
    <w:p w:rsidR="00083F98" w:rsidRPr="00083F98" w:rsidRDefault="00143BBF" w:rsidP="00083F98">
      <w:pPr>
        <w:spacing w:line="276" w:lineRule="auto"/>
        <w:ind w:firstLine="720"/>
        <w:contextualSpacing/>
        <w:jc w:val="both"/>
        <w:rPr>
          <w:rFonts w:cstheme="minorHAnsi"/>
        </w:rPr>
      </w:pPr>
      <w:r w:rsidRPr="004730F8">
        <w:rPr>
          <w:rFonts w:cstheme="minorHAnsi"/>
        </w:rPr>
        <w:t>Εκ μέρους της Νέας Δημοκρατίας, κύριε Πρόεδρε, υπερψηφίζουμε στο σύνολο το σχέδιο νόμου. Σας ευχαριστώ.</w:t>
      </w:r>
    </w:p>
    <w:p w:rsidR="00083F98" w:rsidRPr="004730F8" w:rsidRDefault="00083F98" w:rsidP="00083F98">
      <w:pPr>
        <w:spacing w:line="276" w:lineRule="auto"/>
        <w:ind w:firstLine="720"/>
        <w:contextualSpacing/>
        <w:jc w:val="both"/>
        <w:rPr>
          <w:rFonts w:cstheme="minorHAnsi"/>
        </w:rPr>
      </w:pPr>
      <w:r w:rsidRPr="004730F8">
        <w:rPr>
          <w:rFonts w:cstheme="minorHAnsi"/>
          <w:b/>
        </w:rPr>
        <w:t xml:space="preserve">ΓΕΩΡΓΙΟΣ ΒΛΑΧΟΣ (Πρόεδρος της Επιτροπής): </w:t>
      </w:r>
      <w:r w:rsidRPr="004730F8">
        <w:rPr>
          <w:rFonts w:cstheme="minorHAnsi"/>
        </w:rPr>
        <w:t xml:space="preserve">Καλούμε στο βήμα τον Εισηγητή της Μειοψηφίας, τον Βουλευτή του ΣΥΡΙΖΑ, τον συνάδελφο Ευάγγελο Αποστόλου. </w:t>
      </w:r>
    </w:p>
    <w:p w:rsidR="00083F98" w:rsidRPr="004730F8" w:rsidRDefault="00083F98" w:rsidP="00083F98">
      <w:pPr>
        <w:spacing w:line="276" w:lineRule="auto"/>
        <w:ind w:firstLine="720"/>
        <w:contextualSpacing/>
        <w:jc w:val="both"/>
        <w:rPr>
          <w:rFonts w:cstheme="minorHAnsi"/>
        </w:rPr>
      </w:pPr>
      <w:r w:rsidRPr="004730F8">
        <w:rPr>
          <w:rFonts w:cstheme="minorHAnsi"/>
          <w:b/>
        </w:rPr>
        <w:t>ΕΥΑΓΓΕΛΟΣ ΑΠΟΣΤΟΛΟΥ (Εισηγητής της Μειοψηφίας)</w:t>
      </w:r>
      <w:r w:rsidRPr="004730F8">
        <w:rPr>
          <w:rFonts w:cstheme="minorHAnsi"/>
        </w:rPr>
        <w:t xml:space="preserve">:  Ευχαριστώ, κύριε Πρόεδρε. </w:t>
      </w:r>
    </w:p>
    <w:p w:rsidR="00083F98" w:rsidRPr="004730F8" w:rsidRDefault="00083F98" w:rsidP="00083F98">
      <w:pPr>
        <w:spacing w:line="276" w:lineRule="auto"/>
        <w:ind w:firstLine="720"/>
        <w:contextualSpacing/>
        <w:jc w:val="both"/>
        <w:rPr>
          <w:rFonts w:cstheme="minorHAnsi"/>
        </w:rPr>
      </w:pPr>
      <w:r w:rsidRPr="004730F8">
        <w:rPr>
          <w:rFonts w:cstheme="minorHAnsi"/>
        </w:rPr>
        <w:t xml:space="preserve">Με την τοποθέτησή μου στην κατ’ </w:t>
      </w:r>
      <w:proofErr w:type="spellStart"/>
      <w:r w:rsidRPr="004730F8">
        <w:rPr>
          <w:rFonts w:cstheme="minorHAnsi"/>
        </w:rPr>
        <w:t>άρθρον</w:t>
      </w:r>
      <w:proofErr w:type="spellEnd"/>
      <w:r w:rsidRPr="004730F8">
        <w:rPr>
          <w:rFonts w:cstheme="minorHAnsi"/>
        </w:rPr>
        <w:t xml:space="preserve"> συζήτηση, θα σταθώ, κυρίως, στις ρυθμίσεις που έχουν σχέση με την επιφύλαξή μου στην, επί της αρχής, ψήφο μου. Ξεκινώ με το άρθρο που αφορά στην υποχρέωση των παραγωγών κατασκευαστών, αλλά και διανομέων μεταπωλητών, να εφαρμόσουν πλήθος μέτρων στην κατασκευή τους, τη συσκευασία τους και διανομή, τις λειτουργίες χρήσης ή συναρμολόγησης, συντήρησης κλπ., που τα καθιστούν </w:t>
      </w:r>
      <w:proofErr w:type="spellStart"/>
      <w:r w:rsidRPr="004730F8">
        <w:rPr>
          <w:rFonts w:cstheme="minorHAnsi"/>
        </w:rPr>
        <w:t>προσβάσιμα</w:t>
      </w:r>
      <w:proofErr w:type="spellEnd"/>
      <w:r w:rsidRPr="004730F8">
        <w:rPr>
          <w:rFonts w:cstheme="minorHAnsi"/>
        </w:rPr>
        <w:t xml:space="preserve"> στους αναπήρους. Μάλιστα, αναφέρεται στο σχετικό κείμενο, ότι αν ο κατασκευαστής του προϊόντος δεν έχει φροντίσει, ώστε αυτό να είναι σύμφωνο με τις διατάξεις του νόμου, η ευθύνη μεταβιβάζεται στον διανομέα μεταπωλητή. Από τα σχόλια, όμως, ιδιαίτερα, των μεγάλων εταιρειών, κατά τη διαδικασία της διαβούλευσης, σχετικά με την ευθύνη αυτή προκύπτει ότι ο διανομέας δεν έχει την απαραίτητη τεχνογνωσία και τα εργαλεία, ώστε να παρέμβει στο προϊόν και η ευθύνη δεν βαρύνει εκείνον. Επομένως, αυτή η διάταξη είναι, ουσιαστικά, κενή περιεχομένου. </w:t>
      </w:r>
    </w:p>
    <w:p w:rsidR="00083F98" w:rsidRPr="004730F8" w:rsidRDefault="00083F98" w:rsidP="00083F98">
      <w:pPr>
        <w:spacing w:line="276" w:lineRule="auto"/>
        <w:ind w:firstLine="720"/>
        <w:contextualSpacing/>
        <w:jc w:val="both"/>
        <w:rPr>
          <w:rFonts w:cstheme="minorHAnsi"/>
        </w:rPr>
      </w:pPr>
      <w:r w:rsidRPr="004730F8">
        <w:rPr>
          <w:rFonts w:cstheme="minorHAnsi"/>
        </w:rPr>
        <w:t xml:space="preserve">Σε ότι αφορά στις υπηρεσίες, το ίδιο το άρθρο 5, εξ αρχής, περιλαμβάνει δύο μεγάλες εξαιρέσεις. Πρώτον, εξαιρούνται από τη συμμόρφωση οι υπηρεσίες αστικών, προαστιακών και περιφερειακών μεταφορών που σε μεγάλο βαθμό είναι δημόσιες. Δεύτερον, εξαιρούνται, επίσης, οι πολύ μικρές επιχειρήσεις παροχής υπηρεσιών που μπορούν να μην προσαρμοστούν με καμία προδιαγραφή ή και γενικότερη υποχρέωση τήρησης απαιτήσεων. Γι’ αυτό και η επιτροπή των ατόμων με αναπηρία προτείνει, τουλάχιστον, να μην απαλλαγούν από τις προδιαγραφές προσβασιμότητας των υποδομών τους, που είναι υποχρέωση απορρέουσα του ΓΟΚ. </w:t>
      </w:r>
    </w:p>
    <w:p w:rsidR="00083F98" w:rsidRPr="004730F8" w:rsidRDefault="00083F98" w:rsidP="00083F98">
      <w:pPr>
        <w:spacing w:line="276" w:lineRule="auto"/>
        <w:ind w:firstLine="720"/>
        <w:contextualSpacing/>
        <w:jc w:val="both"/>
        <w:rPr>
          <w:rFonts w:cstheme="minorHAnsi"/>
        </w:rPr>
      </w:pPr>
      <w:r w:rsidRPr="004730F8">
        <w:rPr>
          <w:rFonts w:cstheme="minorHAnsi"/>
        </w:rPr>
        <w:t>Εκεί, όμως, που όλο το πνεύμα του νόμου ανατρέπεται, είναι στο άρθρο 14, όπου προβλέπεται ρητά, ότι οι φορείς οικονομικού ενδιαφέροντος προμήθειας προϊόντων και υπηρεσιών του δημόσιου ή ιδιωτικού τομέα, μπορούν, καταθέτοντας μία έκθεση, όπου να τεκμαίρεται ότι το κόστος ενεργειών εφαρμογής του νόμου τούς επιβαρύνει δυσανάλογα, να μην προβούν στις ανάλογες προσαρμογές, στις επιβαλλόμενες προσαρμογές. Μάλιστα, οι μικρές επιχειρήσεις προϊόντων μπορούν να επικαλεστούν και το δυσβάσταχτο κόστος, χωρίς να συντάξουν αυτήν τη έκθεση.</w:t>
      </w:r>
    </w:p>
    <w:p w:rsidR="00143BBF" w:rsidRPr="004730F8" w:rsidRDefault="00143BBF" w:rsidP="007604A3">
      <w:pPr>
        <w:spacing w:line="276" w:lineRule="auto"/>
        <w:ind w:firstLine="720"/>
        <w:contextualSpacing/>
        <w:jc w:val="both"/>
        <w:rPr>
          <w:rFonts w:cstheme="minorHAnsi"/>
        </w:rPr>
      </w:pPr>
      <w:r w:rsidRPr="004730F8">
        <w:rPr>
          <w:rFonts w:cstheme="minorHAnsi"/>
        </w:rPr>
        <w:t>Από τα σχόλια στη διαβούλευση, ακόμη και πολύ μεγάλων εταιρειών, είναι ολοφάνερο</w:t>
      </w:r>
      <w:r w:rsidR="004A589C" w:rsidRPr="004730F8">
        <w:rPr>
          <w:rFonts w:cstheme="minorHAnsi"/>
        </w:rPr>
        <w:t>,</w:t>
      </w:r>
      <w:r w:rsidRPr="004730F8">
        <w:rPr>
          <w:rFonts w:cstheme="minorHAnsi"/>
        </w:rPr>
        <w:t xml:space="preserve"> ότι καμία δεν προτίθεται να εφαρμόσει το</w:t>
      </w:r>
      <w:r w:rsidR="004A589C" w:rsidRPr="004730F8">
        <w:rPr>
          <w:rFonts w:cstheme="minorHAnsi"/>
        </w:rPr>
        <w:t>ν</w:t>
      </w:r>
      <w:r w:rsidRPr="004730F8">
        <w:rPr>
          <w:rFonts w:cstheme="minorHAnsi"/>
        </w:rPr>
        <w:t xml:space="preserve"> νέο νόμο, βλέποντας στο άρθρο 14</w:t>
      </w:r>
      <w:r w:rsidR="004A589C" w:rsidRPr="004730F8">
        <w:rPr>
          <w:rFonts w:cstheme="minorHAnsi"/>
        </w:rPr>
        <w:t>,</w:t>
      </w:r>
      <w:r w:rsidRPr="004730F8">
        <w:rPr>
          <w:rFonts w:cstheme="minorHAnsi"/>
        </w:rPr>
        <w:t xml:space="preserve"> </w:t>
      </w:r>
      <w:r w:rsidRPr="004730F8">
        <w:rPr>
          <w:rFonts w:cstheme="minorHAnsi"/>
        </w:rPr>
        <w:lastRenderedPageBreak/>
        <w:t>το εργαλείο που το</w:t>
      </w:r>
      <w:r w:rsidR="004A589C" w:rsidRPr="004730F8">
        <w:rPr>
          <w:rFonts w:cstheme="minorHAnsi"/>
        </w:rPr>
        <w:t>υς προσφέρει ο ίδιος ο νόμος γι’ αυτό και αναφέρω και</w:t>
      </w:r>
      <w:r w:rsidRPr="004730F8">
        <w:rPr>
          <w:rFonts w:cstheme="minorHAnsi"/>
        </w:rPr>
        <w:t xml:space="preserve"> συγκεκριμένη εταιρεία. Ο ΟΤΕ, μάλιστα, δηλώνει ένα υπέρογκο ποσό</w:t>
      </w:r>
      <w:r w:rsidR="004A589C" w:rsidRPr="004730F8">
        <w:rPr>
          <w:rFonts w:cstheme="minorHAnsi"/>
        </w:rPr>
        <w:t>, ύψους 8 εκατομμυρίων</w:t>
      </w:r>
      <w:r w:rsidRPr="004730F8">
        <w:rPr>
          <w:rFonts w:cstheme="minorHAnsi"/>
        </w:rPr>
        <w:t xml:space="preserve"> ευρώ το</w:t>
      </w:r>
      <w:r w:rsidR="004A589C" w:rsidRPr="004730F8">
        <w:rPr>
          <w:rFonts w:cstheme="minorHAnsi"/>
        </w:rPr>
        <w:t>ν</w:t>
      </w:r>
      <w:r w:rsidRPr="004730F8">
        <w:rPr>
          <w:rFonts w:cstheme="minorHAnsi"/>
        </w:rPr>
        <w:t xml:space="preserve"> χρόνο</w:t>
      </w:r>
      <w:r w:rsidR="004A589C" w:rsidRPr="004730F8">
        <w:rPr>
          <w:rFonts w:cstheme="minorHAnsi"/>
        </w:rPr>
        <w:t>,</w:t>
      </w:r>
      <w:r w:rsidRPr="004730F8">
        <w:rPr>
          <w:rFonts w:cstheme="minorHAnsi"/>
        </w:rPr>
        <w:t xml:space="preserve"> από πιθανή ανάγκη προσαρμογής του τηλεοπτικού υλικού της συνδρομητικής του πλατφόρμας, για να στηρίξει εκ νέου την έκθεση που θα καταθέσει. Σε κάθε περίπτωση, στο σχέδιο νόμου δεν γίνεται καμία συγκεκριμένη μνεία σε πιθανή χρηματοδότηση από πλευράς του </w:t>
      </w:r>
      <w:r w:rsidR="004A589C" w:rsidRPr="004730F8">
        <w:rPr>
          <w:rFonts w:cstheme="minorHAnsi"/>
        </w:rPr>
        <w:t>κ</w:t>
      </w:r>
      <w:r w:rsidRPr="004730F8">
        <w:rPr>
          <w:rFonts w:cstheme="minorHAnsi"/>
        </w:rPr>
        <w:t>ράτους σε μικρές και μεσαίες επιχειρήσεις</w:t>
      </w:r>
      <w:r w:rsidR="004A589C" w:rsidRPr="004730F8">
        <w:rPr>
          <w:rFonts w:cstheme="minorHAnsi"/>
        </w:rPr>
        <w:t>,</w:t>
      </w:r>
      <w:r w:rsidRPr="004730F8">
        <w:rPr>
          <w:rFonts w:cstheme="minorHAnsi"/>
        </w:rPr>
        <w:t xml:space="preserve"> για να φέρουν σε πέρας τις απαραίτητες προσαρμογές.</w:t>
      </w:r>
    </w:p>
    <w:p w:rsidR="00143BBF" w:rsidRPr="004730F8" w:rsidRDefault="00143BBF" w:rsidP="007604A3">
      <w:pPr>
        <w:spacing w:line="276" w:lineRule="auto"/>
        <w:ind w:firstLine="720"/>
        <w:contextualSpacing/>
        <w:jc w:val="both"/>
        <w:rPr>
          <w:rFonts w:cstheme="minorHAnsi"/>
        </w:rPr>
      </w:pPr>
      <w:r w:rsidRPr="004730F8">
        <w:rPr>
          <w:rFonts w:cstheme="minorHAnsi"/>
        </w:rPr>
        <w:t>Πρέπει, κύριε Υπουργέ, να δεσμευθείτε. Σας το είπαν όλοι, τουλάχιστον</w:t>
      </w:r>
      <w:r w:rsidR="004A589C" w:rsidRPr="004730F8">
        <w:rPr>
          <w:rFonts w:cstheme="minorHAnsi"/>
        </w:rPr>
        <w:t>,</w:t>
      </w:r>
      <w:r w:rsidRPr="004730F8">
        <w:rPr>
          <w:rFonts w:cstheme="minorHAnsi"/>
        </w:rPr>
        <w:t xml:space="preserve"> στη διαδικασία αυτή που αυτή την ώρα υπηρετούμε. Ξέρετε τι θα μείνει στο τέλος; Ότι υπάρχει</w:t>
      </w:r>
      <w:r w:rsidR="004A589C" w:rsidRPr="004730F8">
        <w:rPr>
          <w:rFonts w:cstheme="minorHAnsi"/>
        </w:rPr>
        <w:t xml:space="preserve"> ζήτημα. Είναι </w:t>
      </w:r>
      <w:r w:rsidRPr="004730F8">
        <w:rPr>
          <w:rFonts w:cstheme="minorHAnsi"/>
        </w:rPr>
        <w:t>πραγματική</w:t>
      </w:r>
      <w:r w:rsidR="004A589C" w:rsidRPr="004730F8">
        <w:rPr>
          <w:rFonts w:cstheme="minorHAnsi"/>
        </w:rPr>
        <w:t xml:space="preserve"> η έλλειψη της διάθεσης από το κ</w:t>
      </w:r>
      <w:r w:rsidRPr="004730F8">
        <w:rPr>
          <w:rFonts w:cstheme="minorHAnsi"/>
        </w:rPr>
        <w:t>ράτος να επιχορηγήσει την προσβασιμότητα των αναπήρων πολιτών σε π</w:t>
      </w:r>
      <w:r w:rsidR="004A589C" w:rsidRPr="004730F8">
        <w:rPr>
          <w:rFonts w:cstheme="minorHAnsi"/>
        </w:rPr>
        <w:t>ροϊόντα και υπηρεσίες, από αυτή</w:t>
      </w:r>
      <w:r w:rsidRPr="004730F8">
        <w:rPr>
          <w:rFonts w:cstheme="minorHAnsi"/>
        </w:rPr>
        <w:t xml:space="preserve"> την περίπ</w:t>
      </w:r>
      <w:r w:rsidR="004A589C" w:rsidRPr="004730F8">
        <w:rPr>
          <w:rFonts w:cstheme="minorHAnsi"/>
        </w:rPr>
        <w:t>τωση και μόνο. Άλλωστε, από το Σ</w:t>
      </w:r>
      <w:r w:rsidRPr="004730F8">
        <w:rPr>
          <w:rFonts w:cstheme="minorHAnsi"/>
        </w:rPr>
        <w:t>χέδιο «Ελλάδα 2.0», είναι φανερό ότι τα πολλά χρήματα από το Ταμείο Ανάκαμψης δεν προορίζονται σε μέτρα κατοχύρωσης της προσβασιμότητας, αλλά σε γενικές δράσεις ενημέρωσης για θέματα αποφυγής διακρίσεων και σεβασμού της διαφορετικότητας. Άλλο το ένα πράγμα, άλλο το άλλο.</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Με το άρθρο 31, που αφορά στην παραχώρηση ακινήτων που βρίσκονται εντός των ζωνών </w:t>
      </w:r>
      <w:proofErr w:type="spellStart"/>
      <w:r w:rsidRPr="004730F8">
        <w:rPr>
          <w:rFonts w:cstheme="minorHAnsi"/>
        </w:rPr>
        <w:t>απολιγνιτοποίησης</w:t>
      </w:r>
      <w:proofErr w:type="spellEnd"/>
      <w:r w:rsidRPr="004730F8">
        <w:rPr>
          <w:rFonts w:cstheme="minorHAnsi"/>
        </w:rPr>
        <w:t>, δίνεται, στο πλαίσιο του σχεδίου της δίκαιης αναπτυξιακής μετάβασης, η δυνατότητα παραχώρησης εδαφών, τα οποία τελούν υπό τη διαχείριση του Υπουργείου Αγροτικής Ανάπτυξης. Δεν το έχω δει</w:t>
      </w:r>
      <w:r w:rsidR="003B16F7" w:rsidRPr="004730F8">
        <w:rPr>
          <w:rFonts w:cstheme="minorHAnsi"/>
        </w:rPr>
        <w:t>,</w:t>
      </w:r>
      <w:r w:rsidRPr="004730F8">
        <w:rPr>
          <w:rFonts w:cstheme="minorHAnsi"/>
        </w:rPr>
        <w:t xml:space="preserve"> ότι τελούν και πολύ αυτά</w:t>
      </w:r>
      <w:r w:rsidR="003B16F7" w:rsidRPr="004730F8">
        <w:rPr>
          <w:rFonts w:cstheme="minorHAnsi"/>
        </w:rPr>
        <w:t>,</w:t>
      </w:r>
      <w:r w:rsidRPr="004730F8">
        <w:rPr>
          <w:rFonts w:cstheme="minorHAnsi"/>
        </w:rPr>
        <w:t xml:space="preserve"> υπό την εποπτεία του Υπουργείου. Σας το λέω εγώ</w:t>
      </w:r>
      <w:r w:rsidR="003B16F7" w:rsidRPr="004730F8">
        <w:rPr>
          <w:rFonts w:cstheme="minorHAnsi"/>
        </w:rPr>
        <w:t>,</w:t>
      </w:r>
      <w:r w:rsidRPr="004730F8">
        <w:rPr>
          <w:rFonts w:cstheme="minorHAnsi"/>
        </w:rPr>
        <w:t xml:space="preserve"> ως πρώην Υπουργός, γιατί τα έχω παρακολου</w:t>
      </w:r>
      <w:r w:rsidR="003B16F7" w:rsidRPr="004730F8">
        <w:rPr>
          <w:rFonts w:cstheme="minorHAnsi"/>
        </w:rPr>
        <w:t>θήσει από κοντά αυτά τα θέματα</w:t>
      </w:r>
      <w:r w:rsidRPr="004730F8">
        <w:rPr>
          <w:rFonts w:cstheme="minorHAnsi"/>
        </w:rPr>
        <w:t>. Δίνεται,</w:t>
      </w:r>
      <w:r w:rsidR="003B16F7" w:rsidRPr="004730F8">
        <w:rPr>
          <w:rFonts w:cstheme="minorHAnsi"/>
        </w:rPr>
        <w:t xml:space="preserve"> λοιπόν, η δυνατότητα μεταβίβασή</w:t>
      </w:r>
      <w:r w:rsidRPr="004730F8">
        <w:rPr>
          <w:rFonts w:cstheme="minorHAnsi"/>
        </w:rPr>
        <w:t>ς τους προς την εταιρεία «Μετάβαση Α.Ε.». Ασφαλώς</w:t>
      </w:r>
      <w:r w:rsidR="003B16F7" w:rsidRPr="004730F8">
        <w:rPr>
          <w:rFonts w:cstheme="minorHAnsi"/>
        </w:rPr>
        <w:t xml:space="preserve">, </w:t>
      </w:r>
      <w:r w:rsidRPr="004730F8">
        <w:rPr>
          <w:rFonts w:cstheme="minorHAnsi"/>
        </w:rPr>
        <w:t>δεν διαφωνούμε με τη</w:t>
      </w:r>
      <w:r w:rsidR="003B16F7" w:rsidRPr="004730F8">
        <w:rPr>
          <w:rFonts w:cstheme="minorHAnsi"/>
        </w:rPr>
        <w:t>ν αξιοποίηση αυτών των εκτάσεων. Όμως,</w:t>
      </w:r>
      <w:r w:rsidRPr="004730F8">
        <w:rPr>
          <w:rFonts w:cstheme="minorHAnsi"/>
        </w:rPr>
        <w:t xml:space="preserve"> η παραχώρηση αυτή δεν συνάδει απολύτως με το γενικότερο πνεύμα της αξιοποίησής τους στον πρωτογενή τομέα, όπως αναφέρεται μέσα στη ρύθμιση που προτείνετε. Με αυτό το άρθρο</w:t>
      </w:r>
      <w:r w:rsidR="003B16F7" w:rsidRPr="004730F8">
        <w:rPr>
          <w:rFonts w:cstheme="minorHAnsi"/>
        </w:rPr>
        <w:t>,</w:t>
      </w:r>
      <w:r w:rsidRPr="004730F8">
        <w:rPr>
          <w:rFonts w:cstheme="minorHAnsi"/>
        </w:rPr>
        <w:t xml:space="preserve"> νομιμοποιείται η «Μετάβαση Α.Ε.» να παρακάμψει διαδικασίες, προκειμένου να αποδώσει κατευθείαν και έναντι τιμήματος, εκτάσεις που βρίσκονται στις ζώνες </w:t>
      </w:r>
      <w:proofErr w:type="spellStart"/>
      <w:r w:rsidRPr="004730F8">
        <w:rPr>
          <w:rFonts w:cstheme="minorHAnsi"/>
        </w:rPr>
        <w:t>απολιγνιτοποίησης</w:t>
      </w:r>
      <w:proofErr w:type="spellEnd"/>
      <w:r w:rsidRPr="004730F8">
        <w:rPr>
          <w:rFonts w:cstheme="minorHAnsi"/>
        </w:rPr>
        <w:t xml:space="preserve">. </w:t>
      </w:r>
    </w:p>
    <w:p w:rsidR="00143BBF" w:rsidRPr="004730F8" w:rsidRDefault="00143BBF" w:rsidP="007604A3">
      <w:pPr>
        <w:spacing w:line="276" w:lineRule="auto"/>
        <w:ind w:firstLine="720"/>
        <w:contextualSpacing/>
        <w:jc w:val="both"/>
        <w:rPr>
          <w:rFonts w:cstheme="minorHAnsi"/>
        </w:rPr>
      </w:pPr>
      <w:r w:rsidRPr="004730F8">
        <w:rPr>
          <w:rFonts w:cstheme="minorHAnsi"/>
        </w:rPr>
        <w:t>Είναι</w:t>
      </w:r>
      <w:r w:rsidR="003B16F7" w:rsidRPr="004730F8">
        <w:rPr>
          <w:rFonts w:cstheme="minorHAnsi"/>
        </w:rPr>
        <w:t>,</w:t>
      </w:r>
      <w:r w:rsidRPr="004730F8">
        <w:rPr>
          <w:rFonts w:cstheme="minorHAnsi"/>
        </w:rPr>
        <w:t xml:space="preserve"> ιδιαίτερα</w:t>
      </w:r>
      <w:r w:rsidR="003B16F7" w:rsidRPr="004730F8">
        <w:rPr>
          <w:rFonts w:cstheme="minorHAnsi"/>
        </w:rPr>
        <w:t>,</w:t>
      </w:r>
      <w:r w:rsidRPr="004730F8">
        <w:rPr>
          <w:rFonts w:cstheme="minorHAnsi"/>
        </w:rPr>
        <w:t xml:space="preserve"> προβληματικό το γεγονός της μη συμμετοχής της τοπικής κοινωνίας στη διαδικασία, διότι στη σχετική συζήτηση του νομοσχεδίου </w:t>
      </w:r>
      <w:proofErr w:type="spellStart"/>
      <w:r w:rsidRPr="004730F8">
        <w:rPr>
          <w:rFonts w:cstheme="minorHAnsi"/>
        </w:rPr>
        <w:t>απολιγνιτοποίησης</w:t>
      </w:r>
      <w:proofErr w:type="spellEnd"/>
      <w:r w:rsidRPr="004730F8">
        <w:rPr>
          <w:rFonts w:cstheme="minorHAnsi"/>
        </w:rPr>
        <w:t xml:space="preserve"> είχαν κατατεθεί πάρα πολλές προτάσεις για τη</w:t>
      </w:r>
      <w:r w:rsidR="003B16F7" w:rsidRPr="004730F8">
        <w:rPr>
          <w:rFonts w:cstheme="minorHAnsi"/>
        </w:rPr>
        <w:t>ν αξιοποίηση αυτών των εδαφών, προτάσεις που θα επαναλάβουμε στην Ολομέλεια. Ε</w:t>
      </w:r>
      <w:r w:rsidRPr="004730F8">
        <w:rPr>
          <w:rFonts w:cstheme="minorHAnsi"/>
        </w:rPr>
        <w:t>γώ σας λέω από τώρα</w:t>
      </w:r>
      <w:r w:rsidR="003B16F7" w:rsidRPr="004730F8">
        <w:rPr>
          <w:rFonts w:cstheme="minorHAnsi"/>
        </w:rPr>
        <w:t>, ότι ασφαλώς μία</w:t>
      </w:r>
      <w:r w:rsidRPr="004730F8">
        <w:rPr>
          <w:rFonts w:cstheme="minorHAnsi"/>
        </w:rPr>
        <w:t xml:space="preserve"> αξιοποίηση που θα έχει ιδιαίτερο σημείο</w:t>
      </w:r>
      <w:r w:rsidR="003B16F7" w:rsidRPr="004730F8">
        <w:rPr>
          <w:rFonts w:cstheme="minorHAnsi"/>
        </w:rPr>
        <w:t xml:space="preserve"> αναφοράς τον αγροτικό τομέα γι’</w:t>
      </w:r>
      <w:r w:rsidRPr="004730F8">
        <w:rPr>
          <w:rFonts w:cstheme="minorHAnsi"/>
        </w:rPr>
        <w:t xml:space="preserve"> αυτές τις εκτάσεις</w:t>
      </w:r>
      <w:r w:rsidR="003B16F7" w:rsidRPr="004730F8">
        <w:rPr>
          <w:rFonts w:cstheme="minorHAnsi"/>
        </w:rPr>
        <w:t>,</w:t>
      </w:r>
      <w:r w:rsidRPr="004730F8">
        <w:rPr>
          <w:rFonts w:cstheme="minorHAnsi"/>
        </w:rPr>
        <w:t xml:space="preserve"> θα την επαναφέρουμε και θεωρούμε</w:t>
      </w:r>
      <w:r w:rsidR="003B16F7" w:rsidRPr="004730F8">
        <w:rPr>
          <w:rFonts w:cstheme="minorHAnsi"/>
        </w:rPr>
        <w:t>,</w:t>
      </w:r>
      <w:r w:rsidRPr="004730F8">
        <w:rPr>
          <w:rFonts w:cstheme="minorHAnsi"/>
        </w:rPr>
        <w:t xml:space="preserve"> ότι αποτελεί τον βασικότερο παράγοντα</w:t>
      </w:r>
      <w:r w:rsidR="003B16F7" w:rsidRPr="004730F8">
        <w:rPr>
          <w:rFonts w:cstheme="minorHAnsi"/>
        </w:rPr>
        <w:t>,</w:t>
      </w:r>
      <w:r w:rsidRPr="004730F8">
        <w:rPr>
          <w:rFonts w:cstheme="minorHAnsi"/>
        </w:rPr>
        <w:t xml:space="preserve"> ήδη</w:t>
      </w:r>
      <w:r w:rsidR="003B16F7" w:rsidRPr="004730F8">
        <w:rPr>
          <w:rFonts w:cstheme="minorHAnsi"/>
        </w:rPr>
        <w:t>,</w:t>
      </w:r>
      <w:r w:rsidRPr="004730F8">
        <w:rPr>
          <w:rFonts w:cstheme="minorHAnsi"/>
        </w:rPr>
        <w:t xml:space="preserve"> μιας απασχόλησης που έχει ο αγροτικός τ</w:t>
      </w:r>
      <w:r w:rsidR="003B16F7" w:rsidRPr="004730F8">
        <w:rPr>
          <w:rFonts w:cstheme="minorHAnsi"/>
        </w:rPr>
        <w:t>ομέας, κυρίως,</w:t>
      </w:r>
      <w:r w:rsidRPr="004730F8">
        <w:rPr>
          <w:rFonts w:cstheme="minorHAnsi"/>
        </w:rPr>
        <w:t xml:space="preserve"> μετά τα όσα βιώνει η περιοχή από πλευράς απασχόλησης, να έχ</w:t>
      </w:r>
      <w:r w:rsidR="003B16F7" w:rsidRPr="004730F8">
        <w:rPr>
          <w:rFonts w:cstheme="minorHAnsi"/>
        </w:rPr>
        <w:t>ουμε μόνη δραστηριότητα που</w:t>
      </w:r>
      <w:r w:rsidRPr="004730F8">
        <w:rPr>
          <w:rFonts w:cstheme="minorHAnsi"/>
        </w:rPr>
        <w:t xml:space="preserve"> να μπορεί να τους κρατήσει εκεί </w:t>
      </w:r>
      <w:r w:rsidR="003B16F7" w:rsidRPr="004730F8">
        <w:rPr>
          <w:rFonts w:cstheme="minorHAnsi"/>
        </w:rPr>
        <w:t xml:space="preserve">και </w:t>
      </w:r>
      <w:r w:rsidRPr="004730F8">
        <w:rPr>
          <w:rFonts w:cstheme="minorHAnsi"/>
        </w:rPr>
        <w:t>να είναι η αγροτική δραστηριότητα.</w:t>
      </w:r>
    </w:p>
    <w:p w:rsidR="00143BBF" w:rsidRPr="004730F8" w:rsidRDefault="003B16F7" w:rsidP="007604A3">
      <w:pPr>
        <w:spacing w:line="276" w:lineRule="auto"/>
        <w:ind w:firstLine="720"/>
        <w:contextualSpacing/>
        <w:jc w:val="both"/>
        <w:rPr>
          <w:rFonts w:cstheme="minorHAnsi"/>
        </w:rPr>
      </w:pPr>
      <w:r w:rsidRPr="004730F8">
        <w:rPr>
          <w:rFonts w:cstheme="minorHAnsi"/>
        </w:rPr>
        <w:t xml:space="preserve">Κλείνω, κύριε Πρόεδρε, με το άρθρο 34, που αναφέρεται στη μη υποχρέωση υποβολής βεβαιώσεων υλοποίησης από τα μέλη του Εθνικού Μητρώου Πιστοποιημένων Ελεγκτών. Δεν χρησιμοποίησαν -φαίνεται- στους ελέγχους μηχανικούς για την πιστοποίηση της εκτέλεσης του επενδυτικού σχεδίου, σύμφωνα με όσα έχουν υποβληθεί. Υπάρχει πρόβλημα με τη διαδικασία των ελέγχων, </w:t>
      </w:r>
      <w:r w:rsidR="00111CFD" w:rsidRPr="004730F8">
        <w:rPr>
          <w:rFonts w:cstheme="minorHAnsi"/>
        </w:rPr>
        <w:t>καθώς είναι διάτρητη, είναι μία</w:t>
      </w:r>
      <w:r w:rsidRPr="004730F8">
        <w:rPr>
          <w:rFonts w:cstheme="minorHAnsi"/>
        </w:rPr>
        <w:t xml:space="preserve"> ακόμη αστοχία που δείχνει την επιπολαιότητα</w:t>
      </w:r>
      <w:r w:rsidR="00111CFD" w:rsidRPr="004730F8">
        <w:rPr>
          <w:rFonts w:cstheme="minorHAnsi"/>
        </w:rPr>
        <w:t>,</w:t>
      </w:r>
      <w:r w:rsidRPr="004730F8">
        <w:rPr>
          <w:rFonts w:cstheme="minorHAnsi"/>
        </w:rPr>
        <w:t xml:space="preserve"> με την οποία παρακολουθείται η διαδικασία των ελέγχων. </w:t>
      </w:r>
    </w:p>
    <w:p w:rsidR="00111CFD" w:rsidRPr="004730F8" w:rsidRDefault="00F22D6B" w:rsidP="00111CFD">
      <w:pPr>
        <w:spacing w:line="276" w:lineRule="auto"/>
        <w:ind w:firstLine="720"/>
        <w:contextualSpacing/>
        <w:jc w:val="both"/>
        <w:rPr>
          <w:rFonts w:cstheme="minorHAnsi"/>
        </w:rPr>
      </w:pPr>
      <w:r w:rsidRPr="00F22D6B">
        <w:rPr>
          <w:rFonts w:cstheme="minorHAnsi"/>
        </w:rPr>
        <w:t xml:space="preserve">Και να θυμίσουμε, ότι πολύ συχνά πρόκειται για ελέγχους σε επενδυτικά σχέδια πολλών εκατομμυρίων. </w:t>
      </w:r>
      <w:r w:rsidR="00111CFD" w:rsidRPr="004730F8">
        <w:rPr>
          <w:rFonts w:cstheme="minorHAnsi"/>
        </w:rPr>
        <w:t xml:space="preserve">Θα πούμε περισσότερα στη β΄ ανάγνωση, αλλά κυρίως στην Ολομέλεια, ξεκαθαρίζοντας και πάλι, ότι αυτά που αφορούν στην προσβασιμότητα των </w:t>
      </w:r>
      <w:r w:rsidR="00111CFD" w:rsidRPr="004730F8">
        <w:rPr>
          <w:rFonts w:cstheme="minorHAnsi"/>
        </w:rPr>
        <w:lastRenderedPageBreak/>
        <w:t xml:space="preserve">ανθρώπων που έχουν προβλήματα δυνατότητας, είναι κάτι για το οποίο οπωσδήποτε και εμείς από τη δική μας πλευρά, όχι μόνο αναγνωρίζουμε και συμφωνούμε, ότι είναι θετικές οι παρεμβάσεις, αλλά κυρίως στο μεγάλο ζήτημα της πράξης στην εφαρμογή, θα είναι για εμάς σημείο αναφοράς στη λειτουργία μας στον συγκεκριμένο χώρο. </w:t>
      </w:r>
    </w:p>
    <w:p w:rsidR="00111CFD" w:rsidRPr="004730F8" w:rsidRDefault="00111CFD" w:rsidP="00111CFD">
      <w:pPr>
        <w:spacing w:line="276" w:lineRule="auto"/>
        <w:ind w:firstLine="720"/>
        <w:contextualSpacing/>
        <w:jc w:val="both"/>
        <w:rPr>
          <w:rFonts w:cstheme="minorHAnsi"/>
        </w:rPr>
      </w:pPr>
      <w:r w:rsidRPr="004730F8">
        <w:rPr>
          <w:rFonts w:cstheme="minorHAnsi"/>
        </w:rPr>
        <w:t>Ευχαριστώ, κύριε Πρόεδρε.</w:t>
      </w:r>
    </w:p>
    <w:p w:rsidR="00143BBF" w:rsidRPr="004730F8" w:rsidRDefault="00143BBF" w:rsidP="00111CFD">
      <w:pPr>
        <w:spacing w:line="276" w:lineRule="auto"/>
        <w:ind w:firstLine="720"/>
        <w:contextualSpacing/>
        <w:jc w:val="both"/>
        <w:rPr>
          <w:rFonts w:cstheme="minorHAnsi"/>
        </w:rPr>
      </w:pPr>
      <w:r w:rsidRPr="004730F8">
        <w:rPr>
          <w:rFonts w:cstheme="minorHAnsi"/>
          <w:b/>
        </w:rPr>
        <w:t>ΓΕΩΡΓΙΟΣ ΒΛΑΧΟΣ (Πρόεδρος της Επιτροπής):</w:t>
      </w:r>
      <w:r w:rsidRPr="004730F8">
        <w:rPr>
          <w:rFonts w:cstheme="minorHAnsi"/>
        </w:rPr>
        <w:t xml:space="preserve"> Τον λόγο έχει ο κ. Πάνας.</w:t>
      </w:r>
    </w:p>
    <w:p w:rsidR="00111CFD" w:rsidRPr="004730F8" w:rsidRDefault="00143BBF" w:rsidP="00111CFD">
      <w:pPr>
        <w:spacing w:line="276" w:lineRule="auto"/>
        <w:ind w:firstLine="720"/>
        <w:contextualSpacing/>
        <w:jc w:val="both"/>
        <w:rPr>
          <w:rFonts w:cstheme="minorHAnsi"/>
        </w:rPr>
      </w:pPr>
      <w:r w:rsidRPr="004730F8">
        <w:rPr>
          <w:rFonts w:cstheme="minorHAnsi"/>
          <w:b/>
        </w:rPr>
        <w:t>ΑΠΟΣΤΟΛΟΣ ΠΑΝΑΣ (Ειδικός Αγορητής του ΚΙΝΑΛ):</w:t>
      </w:r>
      <w:r w:rsidRPr="004730F8">
        <w:rPr>
          <w:rFonts w:cstheme="minorHAnsi"/>
        </w:rPr>
        <w:t xml:space="preserve"> Κύριε Πρόεδρε, κύριε Υπουργέ, κυρίες και κύριοι συνάδελφοι, όπως είναι γνωστό, η προσβασιμότητα αποτελεί</w:t>
      </w:r>
      <w:r w:rsidR="00111CFD" w:rsidRPr="004730F8">
        <w:rPr>
          <w:rFonts w:cstheme="minorHAnsi"/>
        </w:rPr>
        <w:t>,</w:t>
      </w:r>
      <w:r w:rsidRPr="004730F8">
        <w:rPr>
          <w:rFonts w:cstheme="minorHAnsi"/>
        </w:rPr>
        <w:t xml:space="preserve"> αφενός αυτοτελές δικαίωμα</w:t>
      </w:r>
      <w:r w:rsidR="00111CFD" w:rsidRPr="004730F8">
        <w:rPr>
          <w:rFonts w:cstheme="minorHAnsi"/>
        </w:rPr>
        <w:t>,</w:t>
      </w:r>
      <w:r w:rsidRPr="004730F8">
        <w:rPr>
          <w:rFonts w:cstheme="minorHAnsi"/>
        </w:rPr>
        <w:t xml:space="preserve"> στο οποίο η σύμβαση για τα δικαιώματα των ατόμων με α</w:t>
      </w:r>
      <w:r w:rsidR="00111CFD" w:rsidRPr="004730F8">
        <w:rPr>
          <w:rFonts w:cstheme="minorHAnsi"/>
        </w:rPr>
        <w:t>ναπηρία αφιερώνει ειδικό άρθρο, το άρθρο 9</w:t>
      </w:r>
      <w:r w:rsidRPr="004730F8">
        <w:rPr>
          <w:rFonts w:cstheme="minorHAnsi"/>
        </w:rPr>
        <w:t>, αφετέρου προϋπόθεση</w:t>
      </w:r>
      <w:r w:rsidR="00111CFD" w:rsidRPr="004730F8">
        <w:rPr>
          <w:rFonts w:cstheme="minorHAnsi"/>
        </w:rPr>
        <w:t>-</w:t>
      </w:r>
      <w:r w:rsidRPr="004730F8">
        <w:rPr>
          <w:rFonts w:cstheme="minorHAnsi"/>
        </w:rPr>
        <w:t xml:space="preserve">κλειδί για τη διασφάλιση ισότιμης απόλαυσης όλων των άλλων ανθρωπίνων δικαιωμάτων από τα άτομα με αναπηρία. </w:t>
      </w:r>
    </w:p>
    <w:p w:rsidR="00143BBF" w:rsidRPr="004730F8" w:rsidRDefault="00143BBF" w:rsidP="00111CFD">
      <w:pPr>
        <w:spacing w:line="276" w:lineRule="auto"/>
        <w:ind w:firstLine="720"/>
        <w:contextualSpacing/>
        <w:jc w:val="both"/>
        <w:rPr>
          <w:rFonts w:cstheme="minorHAnsi"/>
        </w:rPr>
      </w:pPr>
      <w:r w:rsidRPr="004730F8">
        <w:rPr>
          <w:rFonts w:cstheme="minorHAnsi"/>
        </w:rPr>
        <w:t>Λαμβάνοντας</w:t>
      </w:r>
      <w:r w:rsidR="00111CFD" w:rsidRPr="004730F8">
        <w:rPr>
          <w:rFonts w:cstheme="minorHAnsi"/>
        </w:rPr>
        <w:t>, λοιπόν, υπόψη την παρ.</w:t>
      </w:r>
      <w:r w:rsidRPr="004730F8">
        <w:rPr>
          <w:rFonts w:cstheme="minorHAnsi"/>
        </w:rPr>
        <w:t>6</w:t>
      </w:r>
      <w:r w:rsidR="00111CFD" w:rsidRPr="004730F8">
        <w:rPr>
          <w:rFonts w:cstheme="minorHAnsi"/>
        </w:rPr>
        <w:t>,</w:t>
      </w:r>
      <w:r w:rsidRPr="004730F8">
        <w:rPr>
          <w:rFonts w:cstheme="minorHAnsi"/>
        </w:rPr>
        <w:t xml:space="preserve"> του άρθρου 21</w:t>
      </w:r>
      <w:r w:rsidR="00111CFD" w:rsidRPr="004730F8">
        <w:rPr>
          <w:rFonts w:cstheme="minorHAnsi"/>
        </w:rPr>
        <w:t>,</w:t>
      </w:r>
      <w:r w:rsidRPr="004730F8">
        <w:rPr>
          <w:rFonts w:cstheme="minorHAnsi"/>
        </w:rPr>
        <w:t xml:space="preserve"> του Συντάγματος στη χώρα,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w:t>
      </w:r>
      <w:r w:rsidR="00111CFD" w:rsidRPr="004730F8">
        <w:rPr>
          <w:rFonts w:cstheme="minorHAnsi"/>
        </w:rPr>
        <w:t>κή ζωή της χώρας και επίσης τη Σ</w:t>
      </w:r>
      <w:r w:rsidRPr="004730F8">
        <w:rPr>
          <w:rFonts w:cstheme="minorHAnsi"/>
        </w:rPr>
        <w:t>ύμβαση των Ηνωμένων Εθνών για τα δικαιώματα των ατόμων με αναπηρία</w:t>
      </w:r>
      <w:r w:rsidR="00111CFD" w:rsidRPr="004730F8">
        <w:rPr>
          <w:rFonts w:cstheme="minorHAnsi"/>
        </w:rPr>
        <w:t>, η οποία κ</w:t>
      </w:r>
      <w:r w:rsidRPr="004730F8">
        <w:rPr>
          <w:rFonts w:cstheme="minorHAnsi"/>
        </w:rPr>
        <w:t>υρώθηκε από τη χώρα μας με το</w:t>
      </w:r>
      <w:r w:rsidR="00111CFD" w:rsidRPr="004730F8">
        <w:rPr>
          <w:rFonts w:cstheme="minorHAnsi"/>
        </w:rPr>
        <w:t>ν</w:t>
      </w:r>
      <w:r w:rsidRPr="004730F8">
        <w:rPr>
          <w:rFonts w:cstheme="minorHAnsi"/>
        </w:rPr>
        <w:t xml:space="preserve"> ν.4074/2012, ιδιαιτέρως δε και το άρθρο 9</w:t>
      </w:r>
      <w:r w:rsidR="00111CFD" w:rsidRPr="004730F8">
        <w:rPr>
          <w:rFonts w:cstheme="minorHAnsi"/>
        </w:rPr>
        <w:t>, για την</w:t>
      </w:r>
      <w:r w:rsidRPr="004730F8">
        <w:rPr>
          <w:rFonts w:cstheme="minorHAnsi"/>
        </w:rPr>
        <w:t xml:space="preserve"> προσβασιμότητα και σύμφωνα με όσα ακούστηκαν κατά την ακρόαση των φορέων, ζητάμε τις εξής προσθήκες</w:t>
      </w:r>
      <w:r w:rsidR="00111CFD" w:rsidRPr="004730F8">
        <w:rPr>
          <w:rFonts w:cstheme="minorHAnsi"/>
        </w:rPr>
        <w:t>,</w:t>
      </w:r>
      <w:r w:rsidRPr="004730F8">
        <w:rPr>
          <w:rFonts w:cstheme="minorHAnsi"/>
        </w:rPr>
        <w:t xml:space="preserve"> επί των άρθρων.</w:t>
      </w:r>
    </w:p>
    <w:p w:rsidR="00143BBF" w:rsidRPr="004730F8" w:rsidRDefault="00111CFD" w:rsidP="00111CFD">
      <w:pPr>
        <w:spacing w:line="276" w:lineRule="auto"/>
        <w:contextualSpacing/>
        <w:jc w:val="both"/>
        <w:rPr>
          <w:rFonts w:cstheme="minorHAnsi"/>
        </w:rPr>
      </w:pPr>
      <w:r w:rsidRPr="004730F8">
        <w:rPr>
          <w:rFonts w:cstheme="minorHAnsi"/>
        </w:rPr>
        <w:t>Στο ά</w:t>
      </w:r>
      <w:r w:rsidR="00143BBF" w:rsidRPr="004730F8">
        <w:rPr>
          <w:rFonts w:cstheme="minorHAnsi"/>
        </w:rPr>
        <w:t>ρθρο 3,</w:t>
      </w:r>
      <w:r w:rsidRPr="004730F8">
        <w:rPr>
          <w:rFonts w:cstheme="minorHAnsi"/>
        </w:rPr>
        <w:t xml:space="preserve"> στο</w:t>
      </w:r>
      <w:r w:rsidR="00143BBF" w:rsidRPr="004730F8">
        <w:rPr>
          <w:rFonts w:cstheme="minorHAnsi"/>
        </w:rPr>
        <w:t xml:space="preserve"> πεδίο εφαρμογής</w:t>
      </w:r>
      <w:r w:rsidRPr="004730F8">
        <w:rPr>
          <w:rFonts w:cstheme="minorHAnsi"/>
        </w:rPr>
        <w:t>,</w:t>
      </w:r>
      <w:r w:rsidR="00143BBF" w:rsidRPr="004730F8">
        <w:rPr>
          <w:rFonts w:cstheme="minorHAnsi"/>
        </w:rPr>
        <w:t xml:space="preserve"> να συμπληρωθεί και να τροποποιηθεί ως εξής: </w:t>
      </w:r>
      <w:r w:rsidRPr="004730F8">
        <w:rPr>
          <w:rFonts w:cstheme="minorHAnsi"/>
        </w:rPr>
        <w:t>«</w:t>
      </w:r>
      <w:r w:rsidR="00143BBF" w:rsidRPr="004730F8">
        <w:rPr>
          <w:rFonts w:cstheme="minorHAnsi"/>
        </w:rPr>
        <w:t xml:space="preserve">για τα </w:t>
      </w:r>
      <w:proofErr w:type="spellStart"/>
      <w:r w:rsidR="00143BBF" w:rsidRPr="004730F8">
        <w:rPr>
          <w:rFonts w:cstheme="minorHAnsi"/>
        </w:rPr>
        <w:t>διαδραστικά</w:t>
      </w:r>
      <w:proofErr w:type="spellEnd"/>
      <w:r w:rsidR="00143BBF" w:rsidRPr="004730F8">
        <w:rPr>
          <w:rFonts w:cstheme="minorHAnsi"/>
        </w:rPr>
        <w:t xml:space="preserve"> τερματικά αυτοεξυπηρέτησης που παρέχουν πληροφορίες, συμπεριλαμβανομένων των τερματικών</w:t>
      </w:r>
      <w:r w:rsidRPr="004730F8">
        <w:rPr>
          <w:rFonts w:cstheme="minorHAnsi"/>
        </w:rPr>
        <w:t>»</w:t>
      </w:r>
      <w:r w:rsidR="00143BBF" w:rsidRPr="004730F8">
        <w:rPr>
          <w:rFonts w:cstheme="minorHAnsi"/>
        </w:rPr>
        <w:t>, προτείνεται</w:t>
      </w:r>
      <w:r w:rsidRPr="004730F8">
        <w:rPr>
          <w:rFonts w:cstheme="minorHAnsi"/>
        </w:rPr>
        <w:t>,</w:t>
      </w:r>
      <w:r w:rsidR="00143BBF" w:rsidRPr="004730F8">
        <w:rPr>
          <w:rFonts w:cstheme="minorHAnsi"/>
        </w:rPr>
        <w:t xml:space="preserve"> δηλαδή</w:t>
      </w:r>
      <w:r w:rsidRPr="004730F8">
        <w:rPr>
          <w:rFonts w:cstheme="minorHAnsi"/>
        </w:rPr>
        <w:t>,</w:t>
      </w:r>
      <w:r w:rsidR="00143BBF" w:rsidRPr="004730F8">
        <w:rPr>
          <w:rFonts w:cstheme="minorHAnsi"/>
        </w:rPr>
        <w:t xml:space="preserve"> η διαγραφή των λέξεων </w:t>
      </w:r>
      <w:r w:rsidRPr="004730F8">
        <w:rPr>
          <w:rFonts w:cstheme="minorHAnsi"/>
        </w:rPr>
        <w:t>«</w:t>
      </w:r>
      <w:r w:rsidR="00143BBF" w:rsidRPr="004730F8">
        <w:rPr>
          <w:rFonts w:cstheme="minorHAnsi"/>
        </w:rPr>
        <w:t>εκτός από τα τερματικά που εγκαθίστανται ως αναπόσπαστα τμήματα οχημάτων, αεροσκαφών, πλοίων ή τροχαίου υλικού</w:t>
      </w:r>
      <w:r w:rsidRPr="004730F8">
        <w:rPr>
          <w:rFonts w:cstheme="minorHAnsi"/>
        </w:rPr>
        <w:t xml:space="preserve">». </w:t>
      </w:r>
      <w:r w:rsidR="00775779" w:rsidRPr="004730F8">
        <w:rPr>
          <w:rFonts w:cstheme="minorHAnsi"/>
        </w:rPr>
        <w:t xml:space="preserve">Επίσης, </w:t>
      </w:r>
      <w:r w:rsidR="00143BBF" w:rsidRPr="004730F8">
        <w:rPr>
          <w:rFonts w:cstheme="minorHAnsi"/>
        </w:rPr>
        <w:t>στο ίδιο άρθρο</w:t>
      </w:r>
      <w:r w:rsidR="00775779" w:rsidRPr="004730F8">
        <w:rPr>
          <w:rFonts w:cstheme="minorHAnsi"/>
        </w:rPr>
        <w:t>, στην παρ. 2</w:t>
      </w:r>
      <w:r w:rsidR="00143BBF" w:rsidRPr="004730F8">
        <w:rPr>
          <w:rFonts w:cstheme="minorHAnsi"/>
        </w:rPr>
        <w:t>γ</w:t>
      </w:r>
      <w:r w:rsidR="00775779" w:rsidRPr="004730F8">
        <w:rPr>
          <w:rFonts w:cstheme="minorHAnsi"/>
        </w:rPr>
        <w:t>΄,</w:t>
      </w:r>
      <w:r w:rsidR="00143BBF" w:rsidRPr="004730F8">
        <w:rPr>
          <w:rFonts w:cstheme="minorHAnsi"/>
        </w:rPr>
        <w:t xml:space="preserve"> προτείνεται η διαγραφή του εδαφίου </w:t>
      </w:r>
      <w:r w:rsidR="00775779" w:rsidRPr="004730F8">
        <w:rPr>
          <w:rFonts w:cstheme="minorHAnsi"/>
        </w:rPr>
        <w:t>«</w:t>
      </w:r>
      <w:r w:rsidR="00143BBF" w:rsidRPr="004730F8">
        <w:rPr>
          <w:rFonts w:cstheme="minorHAnsi"/>
        </w:rPr>
        <w:t>με εξαίρεση τις υπηρεσίες αστικών, προαστιακών και περιφερειακών υπηρεσιακών μεταφορών</w:t>
      </w:r>
      <w:r w:rsidR="00775779" w:rsidRPr="004730F8">
        <w:rPr>
          <w:rFonts w:cstheme="minorHAnsi"/>
        </w:rPr>
        <w:t>,</w:t>
      </w:r>
      <w:r w:rsidR="00143BBF" w:rsidRPr="004730F8">
        <w:rPr>
          <w:rFonts w:cstheme="minorHAnsi"/>
        </w:rPr>
        <w:t xml:space="preserve"> για τις οπο</w:t>
      </w:r>
      <w:r w:rsidR="00775779" w:rsidRPr="004730F8">
        <w:rPr>
          <w:rFonts w:cstheme="minorHAnsi"/>
        </w:rPr>
        <w:t xml:space="preserve">ίες ισχύει μόνο η υποπερίοδος </w:t>
      </w:r>
      <w:proofErr w:type="spellStart"/>
      <w:r w:rsidR="00775779" w:rsidRPr="004730F8">
        <w:rPr>
          <w:rFonts w:cstheme="minorHAnsi"/>
        </w:rPr>
        <w:t>γ</w:t>
      </w:r>
      <w:r w:rsidR="00143BBF" w:rsidRPr="004730F8">
        <w:rPr>
          <w:rFonts w:cstheme="minorHAnsi"/>
        </w:rPr>
        <w:t>ε</w:t>
      </w:r>
      <w:proofErr w:type="spellEnd"/>
      <w:r w:rsidR="00775779" w:rsidRPr="004730F8">
        <w:rPr>
          <w:rFonts w:cstheme="minorHAnsi"/>
        </w:rPr>
        <w:t>΄»</w:t>
      </w:r>
      <w:r w:rsidR="00143BBF" w:rsidRPr="004730F8">
        <w:rPr>
          <w:rFonts w:cstheme="minorHAnsi"/>
        </w:rPr>
        <w:t>. Κατ’ εξακολούθηση, λοιπόν, στην π</w:t>
      </w:r>
      <w:r w:rsidR="00775779" w:rsidRPr="004730F8">
        <w:rPr>
          <w:rFonts w:cstheme="minorHAnsi"/>
        </w:rPr>
        <w:t>αρ.3γ</w:t>
      </w:r>
      <w:r w:rsidR="00143BBF" w:rsidRPr="004730F8">
        <w:rPr>
          <w:rFonts w:cstheme="minorHAnsi"/>
        </w:rPr>
        <w:t>ε</w:t>
      </w:r>
      <w:r w:rsidR="00775779" w:rsidRPr="004730F8">
        <w:rPr>
          <w:rFonts w:cstheme="minorHAnsi"/>
        </w:rPr>
        <w:t>΄</w:t>
      </w:r>
      <w:r w:rsidR="00143BBF" w:rsidRPr="004730F8">
        <w:rPr>
          <w:rFonts w:cstheme="minorHAnsi"/>
        </w:rPr>
        <w:t xml:space="preserve">, </w:t>
      </w:r>
      <w:r w:rsidR="00775779" w:rsidRPr="004730F8">
        <w:rPr>
          <w:rFonts w:cstheme="minorHAnsi"/>
        </w:rPr>
        <w:t>«</w:t>
      </w:r>
      <w:proofErr w:type="spellStart"/>
      <w:r w:rsidR="00143BBF" w:rsidRPr="004730F8">
        <w:rPr>
          <w:rFonts w:cstheme="minorHAnsi"/>
        </w:rPr>
        <w:t>διαδραστικά</w:t>
      </w:r>
      <w:proofErr w:type="spellEnd"/>
      <w:r w:rsidR="00143BBF" w:rsidRPr="004730F8">
        <w:rPr>
          <w:rFonts w:cstheme="minorHAnsi"/>
        </w:rPr>
        <w:t xml:space="preserve"> αυτοεξυπηρέτησης που βρίσκονται εντός της Ε.Ε.</w:t>
      </w:r>
      <w:r w:rsidR="00775779" w:rsidRPr="004730F8">
        <w:rPr>
          <w:rFonts w:cstheme="minorHAnsi"/>
        </w:rPr>
        <w:t>»</w:t>
      </w:r>
      <w:r w:rsidR="00143BBF" w:rsidRPr="004730F8">
        <w:rPr>
          <w:rFonts w:cstheme="minorHAnsi"/>
        </w:rPr>
        <w:t xml:space="preserve"> ζητάμε να συμπεριληφθούν και όλα όσα είναι εγκατεστημένα ως αναπόσπαστα τμήματα οχημάτων, αεροσκαφών, πλοίων ή τροχαίου υλικού που χρησιμοποιείται στην παροχή οποιουδήποτε τμήματος των εν λόγω υπηρεσιών επιβατικών μεταφορών. </w:t>
      </w:r>
    </w:p>
    <w:p w:rsidR="00143BBF" w:rsidRPr="004730F8" w:rsidRDefault="00143BBF" w:rsidP="007604A3">
      <w:pPr>
        <w:spacing w:line="276" w:lineRule="auto"/>
        <w:ind w:firstLine="720"/>
        <w:contextualSpacing/>
        <w:jc w:val="both"/>
        <w:rPr>
          <w:rFonts w:cstheme="minorHAnsi"/>
        </w:rPr>
      </w:pPr>
      <w:r w:rsidRPr="004730F8">
        <w:rPr>
          <w:rFonts w:cstheme="minorHAnsi"/>
        </w:rPr>
        <w:t>Επιπλέον, ως προς το ίδιο άρθρο, προτείνουμε τη διεύρυνση του πεδίου εφαρμογής τη</w:t>
      </w:r>
      <w:r w:rsidR="00775779" w:rsidRPr="004730F8">
        <w:rPr>
          <w:rFonts w:cstheme="minorHAnsi"/>
        </w:rPr>
        <w:t>ς Οδηγίας, έτσι ώστε να αφορά πρώτον,</w:t>
      </w:r>
      <w:r w:rsidRPr="004730F8">
        <w:rPr>
          <w:rFonts w:cstheme="minorHAnsi"/>
        </w:rPr>
        <w:t xml:space="preserve"> τις υπηρεσίες υγείας όλων των βαθμίδων και κατηγοριών του ι</w:t>
      </w:r>
      <w:r w:rsidR="00775779" w:rsidRPr="004730F8">
        <w:rPr>
          <w:rFonts w:cstheme="minorHAnsi"/>
        </w:rPr>
        <w:t xml:space="preserve">διωτικού και δημόσιου τομέα και δεύτερον, </w:t>
      </w:r>
      <w:r w:rsidRPr="004730F8">
        <w:rPr>
          <w:rFonts w:cstheme="minorHAnsi"/>
        </w:rPr>
        <w:t xml:space="preserve">τις υπηρεσίες εκπαίδευσης όλων των βαθμίδων και κατηγοριών του ιδιωτικού και δημόσιου τομέα, καθώς και τις υπηρεσίες τουρισμού. Με δεδομένο, όμως, ότι οι παραπάνω προτάσεις συνδέονται άμεσα με τις </w:t>
      </w:r>
      <w:proofErr w:type="spellStart"/>
      <w:r w:rsidRPr="004730F8">
        <w:rPr>
          <w:rFonts w:cstheme="minorHAnsi"/>
        </w:rPr>
        <w:t>αντιπροβλέψεις</w:t>
      </w:r>
      <w:proofErr w:type="spellEnd"/>
      <w:r w:rsidRPr="004730F8">
        <w:rPr>
          <w:rFonts w:cstheme="minorHAnsi"/>
        </w:rPr>
        <w:t xml:space="preserve"> του παραρτήματος ι, που συνοδεύει το παρόν κυρίως κείμενο του σχεδίου νόμου, απαραίτητα προτείνεται και κατ’ αντιστοιχία η συμπλήρωση και η τροποποίηση του. </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Συνεχίζοντας στο άρθρο 5, </w:t>
      </w:r>
      <w:r w:rsidR="00775779" w:rsidRPr="004730F8">
        <w:rPr>
          <w:rFonts w:cstheme="minorHAnsi"/>
        </w:rPr>
        <w:t xml:space="preserve">ως προς τις </w:t>
      </w:r>
      <w:r w:rsidRPr="004730F8">
        <w:rPr>
          <w:rFonts w:cstheme="minorHAnsi"/>
        </w:rPr>
        <w:t>απαιτήσεις</w:t>
      </w:r>
      <w:r w:rsidR="00775779" w:rsidRPr="004730F8">
        <w:rPr>
          <w:rFonts w:cstheme="minorHAnsi"/>
        </w:rPr>
        <w:t xml:space="preserve"> προσβασιμότητας, στην παρ.</w:t>
      </w:r>
      <w:r w:rsidRPr="004730F8">
        <w:rPr>
          <w:rFonts w:cstheme="minorHAnsi"/>
        </w:rPr>
        <w:t>3</w:t>
      </w:r>
      <w:r w:rsidR="00775779" w:rsidRPr="004730F8">
        <w:rPr>
          <w:rFonts w:cstheme="minorHAnsi"/>
        </w:rPr>
        <w:t>,</w:t>
      </w:r>
      <w:r w:rsidRPr="004730F8">
        <w:rPr>
          <w:rFonts w:cstheme="minorHAnsi"/>
        </w:rPr>
        <w:t xml:space="preserve"> το δομημένο περιβάλλον συμμορφώνεται με τις απαιτήσεις προσβασιμότητας</w:t>
      </w:r>
      <w:r w:rsidR="00775779" w:rsidRPr="004730F8">
        <w:rPr>
          <w:rFonts w:cstheme="minorHAnsi"/>
        </w:rPr>
        <w:t>,</w:t>
      </w:r>
      <w:r w:rsidRPr="004730F8">
        <w:rPr>
          <w:rFonts w:cstheme="minorHAnsi"/>
        </w:rPr>
        <w:t xml:space="preserve"> σύμφωνα με την κείμενη πολεοδομική νομοθεσία. </w:t>
      </w:r>
      <w:r w:rsidR="00775779" w:rsidRPr="004730F8">
        <w:rPr>
          <w:rFonts w:cstheme="minorHAnsi"/>
        </w:rPr>
        <w:t>Προτείνεται η διαγραφή της παραγράφου</w:t>
      </w:r>
      <w:r w:rsidRPr="004730F8">
        <w:rPr>
          <w:rFonts w:cstheme="minorHAnsi"/>
        </w:rPr>
        <w:t xml:space="preserve"> </w:t>
      </w:r>
      <w:r w:rsidR="00775779" w:rsidRPr="004730F8">
        <w:rPr>
          <w:rFonts w:cstheme="minorHAnsi"/>
        </w:rPr>
        <w:t>«</w:t>
      </w:r>
      <w:r w:rsidRPr="004730F8">
        <w:rPr>
          <w:rFonts w:cstheme="minorHAnsi"/>
        </w:rPr>
        <w:t>που χρησιμοποιούν οι πελάτες των υπηρεσιών που καλύπτονται από τον παρόντα</w:t>
      </w:r>
      <w:r w:rsidR="00775779" w:rsidRPr="004730F8">
        <w:rPr>
          <w:rFonts w:cstheme="minorHAnsi"/>
        </w:rPr>
        <w:t>»</w:t>
      </w:r>
      <w:r w:rsidRPr="004730F8">
        <w:rPr>
          <w:rFonts w:cstheme="minorHAnsi"/>
        </w:rPr>
        <w:t xml:space="preserve">, ενώ επιπρόσθετα </w:t>
      </w:r>
      <w:r w:rsidR="00775779" w:rsidRPr="004730F8">
        <w:rPr>
          <w:rFonts w:cstheme="minorHAnsi"/>
        </w:rPr>
        <w:t>«</w:t>
      </w:r>
      <w:r w:rsidRPr="004730F8">
        <w:rPr>
          <w:rFonts w:cstheme="minorHAnsi"/>
        </w:rPr>
        <w:t xml:space="preserve">της παραπάνω συμμόρφωσης ή προσβασιμότητας των επιχειρήσεων που παρέχουν </w:t>
      </w:r>
      <w:proofErr w:type="spellStart"/>
      <w:r w:rsidRPr="004730F8">
        <w:rPr>
          <w:rFonts w:cstheme="minorHAnsi"/>
        </w:rPr>
        <w:t>προσβάσιμα</w:t>
      </w:r>
      <w:proofErr w:type="spellEnd"/>
      <w:r w:rsidRPr="004730F8">
        <w:rPr>
          <w:rFonts w:cstheme="minorHAnsi"/>
        </w:rPr>
        <w:t xml:space="preserve"> προϊόντα και υπηρεσίες</w:t>
      </w:r>
      <w:r w:rsidR="00775779" w:rsidRPr="004730F8">
        <w:rPr>
          <w:rFonts w:cstheme="minorHAnsi"/>
        </w:rPr>
        <w:t>,</w:t>
      </w:r>
      <w:r w:rsidRPr="004730F8">
        <w:rPr>
          <w:rFonts w:cstheme="minorHAnsi"/>
        </w:rPr>
        <w:t xml:space="preserve"> τα οποία καλύπτονται από τον παρόντα πιστοποιείται με το ελληνικό σήμα προσβασιμότητας ή άλλο παρόμοιο</w:t>
      </w:r>
      <w:r w:rsidR="00775779" w:rsidRPr="004730F8">
        <w:rPr>
          <w:rFonts w:cstheme="minorHAnsi"/>
        </w:rPr>
        <w:t>,</w:t>
      </w:r>
      <w:r w:rsidRPr="004730F8">
        <w:rPr>
          <w:rFonts w:cstheme="minorHAnsi"/>
        </w:rPr>
        <w:t xml:space="preserve"> βάσει του εθνικού </w:t>
      </w:r>
      <w:r w:rsidRPr="004730F8">
        <w:rPr>
          <w:rFonts w:cstheme="minorHAnsi"/>
        </w:rPr>
        <w:lastRenderedPageBreak/>
        <w:t>προτύπου ΕΛΟΤ 1439</w:t>
      </w:r>
      <w:r w:rsidR="00775779" w:rsidRPr="004730F8">
        <w:rPr>
          <w:rFonts w:cstheme="minorHAnsi"/>
        </w:rPr>
        <w:t>,</w:t>
      </w:r>
      <w:r w:rsidRPr="004730F8">
        <w:rPr>
          <w:rFonts w:cstheme="minorHAnsi"/>
        </w:rPr>
        <w:t xml:space="preserve"> οργανισμός φιλικός σε πολίτες με αναπηρία, απαιτήσεις και συστάσεις</w:t>
      </w:r>
      <w:r w:rsidR="00775779" w:rsidRPr="004730F8">
        <w:rPr>
          <w:rFonts w:cstheme="minorHAnsi"/>
        </w:rPr>
        <w:t>»</w:t>
      </w:r>
      <w:r w:rsidRPr="004730F8">
        <w:rPr>
          <w:rFonts w:cstheme="minorHAnsi"/>
        </w:rPr>
        <w:t>.</w:t>
      </w:r>
    </w:p>
    <w:p w:rsidR="00143BBF" w:rsidRPr="004730F8" w:rsidRDefault="00775779" w:rsidP="007604A3">
      <w:pPr>
        <w:spacing w:line="276" w:lineRule="auto"/>
        <w:ind w:firstLine="720"/>
        <w:contextualSpacing/>
        <w:jc w:val="both"/>
        <w:rPr>
          <w:rFonts w:cstheme="minorHAnsi"/>
        </w:rPr>
      </w:pPr>
      <w:r w:rsidRPr="004730F8">
        <w:rPr>
          <w:rFonts w:cstheme="minorHAnsi"/>
        </w:rPr>
        <w:t xml:space="preserve"> Σε ότι αφορά στην παρ.4, </w:t>
      </w:r>
      <w:r w:rsidR="00143BBF" w:rsidRPr="004730F8">
        <w:rPr>
          <w:rFonts w:cstheme="minorHAnsi"/>
        </w:rPr>
        <w:t>αναφορικά με τις μικρές επιχειρήσεις που παρέχουν υπηρεσίες και που απαλλάσσονται από την τήρηση των απαιτήσεω</w:t>
      </w:r>
      <w:r w:rsidR="00EF006C" w:rsidRPr="004730F8">
        <w:rPr>
          <w:rFonts w:cstheme="minorHAnsi"/>
        </w:rPr>
        <w:t>ν προσβασιμότητας της παρ.</w:t>
      </w:r>
      <w:r w:rsidR="00143BBF" w:rsidRPr="004730F8">
        <w:rPr>
          <w:rFonts w:cstheme="minorHAnsi"/>
        </w:rPr>
        <w:t>2, προτείνεται η διαγραφή της απαλλαγής από οποιαδήποτε υποχρέωση</w:t>
      </w:r>
      <w:r w:rsidR="00EF006C" w:rsidRPr="004730F8">
        <w:rPr>
          <w:rFonts w:cstheme="minorHAnsi"/>
        </w:rPr>
        <w:t>,</w:t>
      </w:r>
      <w:r w:rsidR="00143BBF" w:rsidRPr="004730F8">
        <w:rPr>
          <w:rFonts w:cstheme="minorHAnsi"/>
        </w:rPr>
        <w:t xml:space="preserve"> σχετικά με την τήρηση των εν λόγω απαιτήσεων, καθώς υποχρεούνται να συμμορφώνονται με την υπουργική απόφαση του Υπουργείου Περιβάλλοντος και Ενέργειας</w:t>
      </w:r>
      <w:r w:rsidR="00EF006C" w:rsidRPr="004730F8">
        <w:rPr>
          <w:rFonts w:cstheme="minorHAnsi"/>
        </w:rPr>
        <w:t>,</w:t>
      </w:r>
      <w:r w:rsidR="00143BBF" w:rsidRPr="004730F8">
        <w:rPr>
          <w:rFonts w:cstheme="minorHAnsi"/>
        </w:rPr>
        <w:t xml:space="preserve"> με αριθμό 65826/699 </w:t>
      </w:r>
      <w:r w:rsidR="00EF006C" w:rsidRPr="004730F8">
        <w:rPr>
          <w:rFonts w:cstheme="minorHAnsi"/>
        </w:rPr>
        <w:t>«</w:t>
      </w:r>
      <w:r w:rsidR="00143BBF" w:rsidRPr="004730F8">
        <w:rPr>
          <w:rFonts w:cstheme="minorHAnsi"/>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w:t>
      </w:r>
      <w:r w:rsidR="00EF006C" w:rsidRPr="004730F8">
        <w:rPr>
          <w:rFonts w:cstheme="minorHAnsi"/>
        </w:rPr>
        <w:t>»</w:t>
      </w:r>
      <w:r w:rsidR="00143BBF" w:rsidRPr="004730F8">
        <w:rPr>
          <w:rFonts w:cstheme="minorHAnsi"/>
        </w:rPr>
        <w:t xml:space="preserve">. </w:t>
      </w:r>
    </w:p>
    <w:p w:rsidR="00143BBF" w:rsidRPr="004730F8" w:rsidRDefault="00143BBF" w:rsidP="007604A3">
      <w:pPr>
        <w:spacing w:line="276" w:lineRule="auto"/>
        <w:ind w:firstLine="720"/>
        <w:contextualSpacing/>
        <w:jc w:val="both"/>
        <w:rPr>
          <w:rFonts w:cstheme="minorHAnsi"/>
        </w:rPr>
      </w:pPr>
      <w:r w:rsidRPr="004730F8">
        <w:rPr>
          <w:rFonts w:cstheme="minorHAnsi"/>
        </w:rPr>
        <w:t>Επίσης, στο ίδιο άρθρο</w:t>
      </w:r>
      <w:r w:rsidR="00EF006C" w:rsidRPr="004730F8">
        <w:rPr>
          <w:rFonts w:cstheme="minorHAnsi"/>
        </w:rPr>
        <w:t>,</w:t>
      </w:r>
      <w:r w:rsidRPr="004730F8">
        <w:rPr>
          <w:rFonts w:cstheme="minorHAnsi"/>
        </w:rPr>
        <w:t xml:space="preserve"> προτείνουμε την προσθήκη μιας ακόμη παραγράφου που θα αφορά τα τμήματα εξυπηρέτησης και υποστήριξης του δημοσίου και του ιδιωτικού τομέα, να αποδέχονται την υπηρεσία εξ αποστάσεως διερμηνέα, </w:t>
      </w:r>
      <w:r w:rsidRPr="004730F8">
        <w:rPr>
          <w:rFonts w:cstheme="minorHAnsi"/>
          <w:lang w:val="en-US"/>
        </w:rPr>
        <w:t>relay</w:t>
      </w:r>
      <w:r w:rsidRPr="004730F8">
        <w:rPr>
          <w:rFonts w:cstheme="minorHAnsi"/>
        </w:rPr>
        <w:t xml:space="preserve"> </w:t>
      </w:r>
      <w:r w:rsidRPr="004730F8">
        <w:rPr>
          <w:rFonts w:cstheme="minorHAnsi"/>
          <w:lang w:val="en-US"/>
        </w:rPr>
        <w:t>service</w:t>
      </w:r>
      <w:r w:rsidRPr="004730F8">
        <w:rPr>
          <w:rFonts w:cstheme="minorHAnsi"/>
        </w:rPr>
        <w:t>, του Εθνικού Ιδρύματος Κωφών ως τρόπο επικοινωνίας, δίχως να υπάρχει κώλυμα</w:t>
      </w:r>
      <w:r w:rsidR="00EF006C" w:rsidRPr="004730F8">
        <w:rPr>
          <w:rFonts w:cstheme="minorHAnsi"/>
        </w:rPr>
        <w:t>,</w:t>
      </w:r>
      <w:r w:rsidRPr="004730F8">
        <w:rPr>
          <w:rFonts w:cstheme="minorHAnsi"/>
        </w:rPr>
        <w:t xml:space="preserve"> λόγω προστασίας προσωπικών δεδομένων</w:t>
      </w:r>
      <w:r w:rsidR="00EF006C" w:rsidRPr="004730F8">
        <w:rPr>
          <w:rFonts w:cstheme="minorHAnsi"/>
        </w:rPr>
        <w:t>,</w:t>
      </w:r>
      <w:r w:rsidRPr="004730F8">
        <w:rPr>
          <w:rFonts w:cstheme="minorHAnsi"/>
        </w:rPr>
        <w:t xml:space="preserve"> εφόσον ο ίδιος ο κωφός</w:t>
      </w:r>
      <w:r w:rsidR="00EF006C" w:rsidRPr="004730F8">
        <w:rPr>
          <w:rFonts w:cstheme="minorHAnsi"/>
        </w:rPr>
        <w:t>, ο</w:t>
      </w:r>
      <w:r w:rsidRPr="004730F8">
        <w:rPr>
          <w:rFonts w:cstheme="minorHAnsi"/>
        </w:rPr>
        <w:t xml:space="preserve"> βαρήκοος χρήστης καταναλωτής</w:t>
      </w:r>
      <w:r w:rsidR="00EF006C" w:rsidRPr="004730F8">
        <w:rPr>
          <w:rFonts w:cstheme="minorHAnsi"/>
        </w:rPr>
        <w:t>,</w:t>
      </w:r>
      <w:r w:rsidRPr="004730F8">
        <w:rPr>
          <w:rFonts w:cstheme="minorHAnsi"/>
        </w:rPr>
        <w:t xml:space="preserve"> έχει επιλέξει αυτόν τον τρόπο επικοι</w:t>
      </w:r>
      <w:r w:rsidR="00EF006C" w:rsidRPr="004730F8">
        <w:rPr>
          <w:rFonts w:cstheme="minorHAnsi"/>
        </w:rPr>
        <w:t>νωνίας, ενώ</w:t>
      </w:r>
      <w:r w:rsidRPr="004730F8">
        <w:rPr>
          <w:rFonts w:cstheme="minorHAnsi"/>
        </w:rPr>
        <w:t xml:space="preserve"> σε σημεία εξυπηρέτησης δημοσίων και ιδιωτικών</w:t>
      </w:r>
      <w:r w:rsidR="00EF006C" w:rsidRPr="004730F8">
        <w:rPr>
          <w:rFonts w:cstheme="minorHAnsi"/>
        </w:rPr>
        <w:t xml:space="preserve"> φορέων να τοποθετούνται </w:t>
      </w:r>
      <w:r w:rsidR="00EF006C" w:rsidRPr="004730F8">
        <w:rPr>
          <w:rFonts w:cstheme="minorHAnsi"/>
          <w:lang w:val="en-US"/>
        </w:rPr>
        <w:t>tablets</w:t>
      </w:r>
      <w:r w:rsidRPr="004730F8">
        <w:rPr>
          <w:rFonts w:cstheme="minorHAnsi"/>
        </w:rPr>
        <w:t xml:space="preserve"> με</w:t>
      </w:r>
      <w:r w:rsidR="00EF006C" w:rsidRPr="004730F8">
        <w:rPr>
          <w:rFonts w:cstheme="minorHAnsi"/>
        </w:rPr>
        <w:t xml:space="preserve"> εγκατεστημένη την εφαρμογή IRIS, για τι</w:t>
      </w:r>
      <w:r w:rsidRPr="004730F8">
        <w:rPr>
          <w:rFonts w:cstheme="minorHAnsi"/>
        </w:rPr>
        <w:t>ς υπη</w:t>
      </w:r>
      <w:r w:rsidR="00EF006C" w:rsidRPr="004730F8">
        <w:rPr>
          <w:rFonts w:cstheme="minorHAnsi"/>
        </w:rPr>
        <w:t xml:space="preserve">ρεσίες εξ αποστάσεως διερμηνέα </w:t>
      </w:r>
      <w:r w:rsidRPr="004730F8">
        <w:rPr>
          <w:rFonts w:cstheme="minorHAnsi"/>
        </w:rPr>
        <w:t>του Εθνικού Ιδρύματος Κωφών.</w:t>
      </w:r>
    </w:p>
    <w:p w:rsidR="00143BBF" w:rsidRPr="004730F8" w:rsidRDefault="00EF006C" w:rsidP="007604A3">
      <w:pPr>
        <w:spacing w:line="276" w:lineRule="auto"/>
        <w:ind w:firstLine="720"/>
        <w:contextualSpacing/>
        <w:jc w:val="both"/>
        <w:rPr>
          <w:rFonts w:cstheme="minorHAnsi"/>
        </w:rPr>
      </w:pPr>
      <w:r w:rsidRPr="004730F8">
        <w:rPr>
          <w:rFonts w:cstheme="minorHAnsi"/>
        </w:rPr>
        <w:t xml:space="preserve"> Σ</w:t>
      </w:r>
      <w:r w:rsidR="00143BBF" w:rsidRPr="004730F8">
        <w:rPr>
          <w:rFonts w:cstheme="minorHAnsi"/>
        </w:rPr>
        <w:t>το άρθρο 7,</w:t>
      </w:r>
      <w:r w:rsidRPr="004730F8">
        <w:rPr>
          <w:rFonts w:cstheme="minorHAnsi"/>
        </w:rPr>
        <w:t xml:space="preserve"> αναφορικά με τις </w:t>
      </w:r>
      <w:r w:rsidR="00143BBF" w:rsidRPr="004730F8">
        <w:rPr>
          <w:rFonts w:cstheme="minorHAnsi"/>
        </w:rPr>
        <w:t xml:space="preserve">υποχρεώσεις </w:t>
      </w:r>
      <w:r w:rsidRPr="004730F8">
        <w:rPr>
          <w:rFonts w:cstheme="minorHAnsi"/>
        </w:rPr>
        <w:t>των κατασκευαστών, καθώς και σ</w:t>
      </w:r>
      <w:r w:rsidR="00143BBF" w:rsidRPr="004730F8">
        <w:rPr>
          <w:rFonts w:cstheme="minorHAnsi"/>
        </w:rPr>
        <w:t>το άρθρο 9, ζητάμε αφενός</w:t>
      </w:r>
      <w:r w:rsidRPr="004730F8">
        <w:rPr>
          <w:rFonts w:cstheme="minorHAnsi"/>
        </w:rPr>
        <w:t>,</w:t>
      </w:r>
      <w:r w:rsidR="00143BBF" w:rsidRPr="004730F8">
        <w:rPr>
          <w:rFonts w:cstheme="minorHAnsi"/>
        </w:rPr>
        <w:t xml:space="preserve"> οι κατασκευαστές να σημειώνουν το όνομά τους, την καταχωρημένη εμπορική επωνυμία τους ή το καταχωρημένο εμπορικό σήμα τους και τη διεύθυνση επικοινωνίας τους στο προϊόν ή όταν είναι δυνατόν στις συσκευασίες τους ή σε έγγραφο που συνοδεύει το προϊόν διατυπωμένα στην ελλη</w:t>
      </w:r>
      <w:r w:rsidRPr="004730F8">
        <w:rPr>
          <w:rFonts w:cstheme="minorHAnsi"/>
        </w:rPr>
        <w:t xml:space="preserve">νική γλώσσα, αλλά και σε γραφή </w:t>
      </w:r>
      <w:proofErr w:type="spellStart"/>
      <w:r w:rsidRPr="004730F8">
        <w:rPr>
          <w:rFonts w:cstheme="minorHAnsi"/>
        </w:rPr>
        <w:t>Μ</w:t>
      </w:r>
      <w:r w:rsidR="00143BBF" w:rsidRPr="004730F8">
        <w:rPr>
          <w:rFonts w:cstheme="minorHAnsi"/>
        </w:rPr>
        <w:t>πράιγ</w:t>
      </w:r>
      <w:proofErr w:type="spellEnd"/>
      <w:r w:rsidR="00143BBF" w:rsidRPr="004730F8">
        <w:rPr>
          <w:rFonts w:cstheme="minorHAnsi"/>
        </w:rPr>
        <w:t xml:space="preserve"> ή και </w:t>
      </w:r>
      <w:r w:rsidRPr="004730F8">
        <w:rPr>
          <w:rFonts w:cstheme="minorHAnsi"/>
        </w:rPr>
        <w:t xml:space="preserve">άλλες </w:t>
      </w:r>
      <w:proofErr w:type="spellStart"/>
      <w:r w:rsidRPr="004730F8">
        <w:rPr>
          <w:rFonts w:cstheme="minorHAnsi"/>
        </w:rPr>
        <w:t>προσβάσιμες</w:t>
      </w:r>
      <w:proofErr w:type="spellEnd"/>
      <w:r w:rsidRPr="004730F8">
        <w:rPr>
          <w:rFonts w:cstheme="minorHAnsi"/>
        </w:rPr>
        <w:t xml:space="preserve"> μορφές, αφετέρου, </w:t>
      </w:r>
      <w:r w:rsidR="00143BBF" w:rsidRPr="004730F8">
        <w:rPr>
          <w:rFonts w:cstheme="minorHAnsi"/>
        </w:rPr>
        <w:t xml:space="preserve">οι εισαγωγείς να εξασφαλίζουν ότι το προϊόν συνοδεύεται από οδηγίες και πληροφορίες ασφάλειας στην ελληνική γλώσσα και είναι δυνατόν να παρασχεθούν σε </w:t>
      </w:r>
      <w:proofErr w:type="spellStart"/>
      <w:r w:rsidR="00143BBF" w:rsidRPr="004730F8">
        <w:rPr>
          <w:rFonts w:cstheme="minorHAnsi"/>
        </w:rPr>
        <w:t>προσβάσιμη</w:t>
      </w:r>
      <w:proofErr w:type="spellEnd"/>
      <w:r w:rsidR="00143BBF" w:rsidRPr="004730F8">
        <w:rPr>
          <w:rFonts w:cstheme="minorHAnsi"/>
        </w:rPr>
        <w:t xml:space="preserve"> μορφή</w:t>
      </w:r>
      <w:r w:rsidRPr="004730F8">
        <w:rPr>
          <w:rFonts w:cstheme="minorHAnsi"/>
        </w:rPr>
        <w:t>,</w:t>
      </w:r>
      <w:r w:rsidR="00143BBF" w:rsidRPr="004730F8">
        <w:rPr>
          <w:rFonts w:cstheme="minorHAnsi"/>
        </w:rPr>
        <w:t xml:space="preserve"> εφόσον ζητηθεί από τον πελάτη. </w:t>
      </w:r>
    </w:p>
    <w:p w:rsidR="00143BBF" w:rsidRPr="004730F8" w:rsidRDefault="00EF006C" w:rsidP="007604A3">
      <w:pPr>
        <w:spacing w:line="276" w:lineRule="auto"/>
        <w:ind w:firstLine="720"/>
        <w:contextualSpacing/>
        <w:jc w:val="both"/>
        <w:rPr>
          <w:rFonts w:cstheme="minorHAnsi"/>
        </w:rPr>
      </w:pPr>
      <w:r w:rsidRPr="004730F8">
        <w:rPr>
          <w:rFonts w:cstheme="minorHAnsi"/>
        </w:rPr>
        <w:t xml:space="preserve">Επίσης, επειδή πρόκειται να καταθέσουμε </w:t>
      </w:r>
      <w:r w:rsidR="00143BBF" w:rsidRPr="004730F8">
        <w:rPr>
          <w:rFonts w:cstheme="minorHAnsi"/>
        </w:rPr>
        <w:t>σχετική τροπολογία</w:t>
      </w:r>
      <w:r w:rsidRPr="004730F8">
        <w:rPr>
          <w:rFonts w:cstheme="minorHAnsi"/>
        </w:rPr>
        <w:t>, αναφορικά με τα άρθρα που αφορούν σ</w:t>
      </w:r>
      <w:r w:rsidR="00143BBF" w:rsidRPr="004730F8">
        <w:rPr>
          <w:rFonts w:cstheme="minorHAnsi"/>
        </w:rPr>
        <w:t>την ενσωμάτωση αυτή</w:t>
      </w:r>
      <w:r w:rsidRPr="004730F8">
        <w:rPr>
          <w:rFonts w:cstheme="minorHAnsi"/>
        </w:rPr>
        <w:t>ς της</w:t>
      </w:r>
      <w:r w:rsidR="00143BBF" w:rsidRPr="004730F8">
        <w:rPr>
          <w:rFonts w:cstheme="minorHAnsi"/>
        </w:rPr>
        <w:t xml:space="preserve"> Οδηγία</w:t>
      </w:r>
      <w:r w:rsidRPr="004730F8">
        <w:rPr>
          <w:rFonts w:cstheme="minorHAnsi"/>
        </w:rPr>
        <w:t>ς</w:t>
      </w:r>
      <w:r w:rsidR="00143BBF" w:rsidRPr="004730F8">
        <w:rPr>
          <w:rFonts w:cstheme="minorHAnsi"/>
        </w:rPr>
        <w:t xml:space="preserve"> στην ελληνική νομοθεσία</w:t>
      </w:r>
      <w:r w:rsidRPr="004730F8">
        <w:rPr>
          <w:rFonts w:cstheme="minorHAnsi"/>
        </w:rPr>
        <w:t xml:space="preserve">, θα συνεχίσω </w:t>
      </w:r>
      <w:r w:rsidR="00143BBF" w:rsidRPr="004730F8">
        <w:rPr>
          <w:rFonts w:cstheme="minorHAnsi"/>
        </w:rPr>
        <w:t>με λοιπές αναπτυξιακού τύπου διατάξεις</w:t>
      </w:r>
      <w:r w:rsidRPr="004730F8">
        <w:rPr>
          <w:rFonts w:cstheme="minorHAnsi"/>
        </w:rPr>
        <w:t>,</w:t>
      </w:r>
      <w:r w:rsidR="00143BBF" w:rsidRPr="004730F8">
        <w:rPr>
          <w:rFonts w:cstheme="minorHAnsi"/>
        </w:rPr>
        <w:t xml:space="preserve"> </w:t>
      </w:r>
      <w:r w:rsidRPr="004730F8">
        <w:rPr>
          <w:rFonts w:cstheme="minorHAnsi"/>
        </w:rPr>
        <w:t>οι οποίες εμπεριέχονται σ</w:t>
      </w:r>
      <w:r w:rsidR="00143BBF" w:rsidRPr="004730F8">
        <w:rPr>
          <w:rFonts w:cstheme="minorHAnsi"/>
        </w:rPr>
        <w:t xml:space="preserve">το σχέδιο νόμου. Στο άρθρο 31, κύριε Υπουργέ, που αφορά </w:t>
      </w:r>
      <w:r w:rsidRPr="004730F8">
        <w:rPr>
          <w:rFonts w:cstheme="minorHAnsi"/>
        </w:rPr>
        <w:t>σ</w:t>
      </w:r>
      <w:r w:rsidR="00143BBF" w:rsidRPr="004730F8">
        <w:rPr>
          <w:rFonts w:cstheme="minorHAnsi"/>
        </w:rPr>
        <w:t>την παραχώρηση ακινήτων</w:t>
      </w:r>
      <w:r w:rsidRPr="004730F8">
        <w:rPr>
          <w:rFonts w:cstheme="minorHAnsi"/>
        </w:rPr>
        <w:t>,</w:t>
      </w:r>
      <w:r w:rsidR="00143BBF" w:rsidRPr="004730F8">
        <w:rPr>
          <w:rFonts w:cstheme="minorHAnsi"/>
        </w:rPr>
        <w:t xml:space="preserve"> ευρισκόμενων εντός των ζωνών, κυρίες και κύριοι συνάδελφοι, ο ν.4061/2012</w:t>
      </w:r>
      <w:r w:rsidRPr="004730F8">
        <w:rPr>
          <w:rFonts w:cstheme="minorHAnsi"/>
        </w:rPr>
        <w:t>,</w:t>
      </w:r>
      <w:r w:rsidR="00143BBF" w:rsidRPr="004730F8">
        <w:rPr>
          <w:rFonts w:cstheme="minorHAnsi"/>
        </w:rPr>
        <w:t xml:space="preserve"> επί </w:t>
      </w:r>
      <w:r w:rsidRPr="004730F8">
        <w:rPr>
          <w:rFonts w:cstheme="minorHAnsi"/>
        </w:rPr>
        <w:t>συγκυβέρνησης τότε ΠΑΣΟΚ και ΝΔ, προέβλεπε</w:t>
      </w:r>
      <w:r w:rsidR="00143BBF" w:rsidRPr="004730F8">
        <w:rPr>
          <w:rFonts w:cstheme="minorHAnsi"/>
        </w:rPr>
        <w:t xml:space="preserve"> με απόφαση του αρμοδίου οργάνου του Υπουργείου Αγροτικής Ανάπτυξης και Τροφίμων τη χρήση</w:t>
      </w:r>
      <w:r w:rsidRPr="004730F8">
        <w:rPr>
          <w:rFonts w:cstheme="minorHAnsi"/>
        </w:rPr>
        <w:t>-</w:t>
      </w:r>
      <w:r w:rsidR="00143BBF" w:rsidRPr="004730F8">
        <w:rPr>
          <w:rFonts w:cstheme="minorHAnsi"/>
        </w:rPr>
        <w:t>παραχώρηση</w:t>
      </w:r>
      <w:r w:rsidRPr="004730F8">
        <w:rPr>
          <w:rFonts w:cstheme="minorHAnsi"/>
        </w:rPr>
        <w:t>,</w:t>
      </w:r>
      <w:r w:rsidR="00143BBF" w:rsidRPr="004730F8">
        <w:rPr>
          <w:rFonts w:cstheme="minorHAnsi"/>
        </w:rPr>
        <w:t xml:space="preserve"> έναντι τ</w:t>
      </w:r>
      <w:r w:rsidRPr="004730F8">
        <w:rPr>
          <w:rFonts w:cstheme="minorHAnsi"/>
        </w:rPr>
        <w:t>ι</w:t>
      </w:r>
      <w:r w:rsidR="00143BBF" w:rsidRPr="004730F8">
        <w:rPr>
          <w:rFonts w:cstheme="minorHAnsi"/>
        </w:rPr>
        <w:t>μήματος ακινήτων με συγκεκριμένα χαρακτηριστικά και συγκεκριμένο είδος αξιοποίησης και αφορούσε σε ακίνητα</w:t>
      </w:r>
      <w:r w:rsidRPr="004730F8">
        <w:rPr>
          <w:rFonts w:cstheme="minorHAnsi"/>
        </w:rPr>
        <w:t>,</w:t>
      </w:r>
      <w:r w:rsidR="00143BBF" w:rsidRPr="004730F8">
        <w:rPr>
          <w:rFonts w:cstheme="minorHAnsi"/>
        </w:rPr>
        <w:t xml:space="preserve"> εντός συγκεκριμένων οργανωμένων υποδοχέων μεταποιητικών και επιχειρηματικών δραστηριοτήτων</w:t>
      </w:r>
      <w:r w:rsidRPr="004730F8">
        <w:rPr>
          <w:rFonts w:cstheme="minorHAnsi"/>
        </w:rPr>
        <w:t>,</w:t>
      </w:r>
      <w:r w:rsidR="00143BBF" w:rsidRPr="004730F8">
        <w:rPr>
          <w:rFonts w:cstheme="minorHAnsi"/>
        </w:rPr>
        <w:t xml:space="preserve"> επιδιώκοντας να αξιοποιήσει αδιάθετα ακίνητα μέσα σε ΒΙΠΕ και ΒΙΠΑ, </w:t>
      </w:r>
      <w:r w:rsidRPr="004730F8">
        <w:rPr>
          <w:rFonts w:cstheme="minorHAnsi"/>
        </w:rPr>
        <w:t>όπως,</w:t>
      </w:r>
      <w:r w:rsidR="00143BBF" w:rsidRPr="004730F8">
        <w:rPr>
          <w:rFonts w:cstheme="minorHAnsi"/>
        </w:rPr>
        <w:t xml:space="preserve"> </w:t>
      </w:r>
      <w:r w:rsidRPr="004730F8">
        <w:rPr>
          <w:rFonts w:cstheme="minorHAnsi"/>
        </w:rPr>
        <w:t>επίσης,</w:t>
      </w:r>
      <w:r w:rsidR="00143BBF" w:rsidRPr="004730F8">
        <w:rPr>
          <w:rFonts w:cstheme="minorHAnsi"/>
        </w:rPr>
        <w:t xml:space="preserve"> και σε ακίνητα</w:t>
      </w:r>
      <w:r w:rsidRPr="004730F8">
        <w:rPr>
          <w:rFonts w:cstheme="minorHAnsi"/>
        </w:rPr>
        <w:t>,</w:t>
      </w:r>
      <w:r w:rsidR="00143BBF" w:rsidRPr="004730F8">
        <w:rPr>
          <w:rFonts w:cstheme="minorHAnsi"/>
        </w:rPr>
        <w:t xml:space="preserve"> άνω των 100 στρεμμάτων για οποιονδήποτε σκοπό, όπως δραστηριότητες του πρωτογενή τομέα ή ακίνητα ανεξαρτήτως εμβαδού. Για επενδύσεις άνω των τριών εκατομμυρίων ευρώ, όπως η ίδρυση ή επέκταση βιοτεχνικών και βιομηχανικών εγκαταστάσεων, η ίδρυση ή επέκταση ξενοδοχει</w:t>
      </w:r>
      <w:r w:rsidR="00894B2B" w:rsidRPr="004730F8">
        <w:rPr>
          <w:rFonts w:cstheme="minorHAnsi"/>
        </w:rPr>
        <w:t>ακών μονάδων και επενδύσεις σε Ανανεώσιμες Πηγές Ε</w:t>
      </w:r>
      <w:r w:rsidR="00143BBF" w:rsidRPr="004730F8">
        <w:rPr>
          <w:rFonts w:cstheme="minorHAnsi"/>
        </w:rPr>
        <w:t xml:space="preserve">νέργειας ή ακίνητα κάτω των 100 στρεμμάτων για οποιονδήποτε σκοπό. </w:t>
      </w:r>
    </w:p>
    <w:p w:rsidR="00143BBF" w:rsidRPr="004730F8" w:rsidRDefault="00894B2B" w:rsidP="007604A3">
      <w:pPr>
        <w:spacing w:line="276" w:lineRule="auto"/>
        <w:ind w:firstLine="720"/>
        <w:contextualSpacing/>
        <w:jc w:val="both"/>
        <w:rPr>
          <w:rFonts w:cstheme="minorHAnsi"/>
        </w:rPr>
      </w:pPr>
      <w:r w:rsidRPr="004730F8">
        <w:rPr>
          <w:rFonts w:cstheme="minorHAnsi"/>
        </w:rPr>
        <w:t>Με την προσθήκη της παρ.</w:t>
      </w:r>
      <w:r w:rsidR="00143BBF" w:rsidRPr="004730F8">
        <w:rPr>
          <w:rFonts w:cstheme="minorHAnsi"/>
        </w:rPr>
        <w:t>12</w:t>
      </w:r>
      <w:r w:rsidRPr="004730F8">
        <w:rPr>
          <w:rFonts w:cstheme="minorHAnsi"/>
        </w:rPr>
        <w:t>,</w:t>
      </w:r>
      <w:r w:rsidR="00143BBF" w:rsidRPr="004730F8">
        <w:rPr>
          <w:rFonts w:cstheme="minorHAnsi"/>
        </w:rPr>
        <w:t xml:space="preserve"> στο άρθρο 4</w:t>
      </w:r>
      <w:r w:rsidRPr="004730F8">
        <w:rPr>
          <w:rFonts w:cstheme="minorHAnsi"/>
        </w:rPr>
        <w:t>,</w:t>
      </w:r>
      <w:r w:rsidR="00143BBF" w:rsidRPr="004730F8">
        <w:rPr>
          <w:rFonts w:cstheme="minorHAnsi"/>
        </w:rPr>
        <w:t xml:space="preserve"> που προτείνετε, επιχειρείτε κάτι ανάλογο για τις εκτάσεις </w:t>
      </w:r>
      <w:proofErr w:type="spellStart"/>
      <w:r w:rsidR="00143BBF" w:rsidRPr="004730F8">
        <w:rPr>
          <w:rFonts w:cstheme="minorHAnsi"/>
        </w:rPr>
        <w:t>απολιγνιτοποίησης</w:t>
      </w:r>
      <w:proofErr w:type="spellEnd"/>
      <w:r w:rsidR="00143BBF" w:rsidRPr="004730F8">
        <w:rPr>
          <w:rFonts w:cstheme="minorHAnsi"/>
        </w:rPr>
        <w:t>. Το είδος, όμως, των ακινήτων και οι όροι αξιοποίησης είναι διαφοροποιημένοι</w:t>
      </w:r>
      <w:r w:rsidRPr="004730F8">
        <w:rPr>
          <w:rFonts w:cstheme="minorHAnsi"/>
        </w:rPr>
        <w:t>,</w:t>
      </w:r>
      <w:r w:rsidR="00143BBF" w:rsidRPr="004730F8">
        <w:rPr>
          <w:rFonts w:cstheme="minorHAnsi"/>
        </w:rPr>
        <w:t xml:space="preserve"> σε σχέση με το ν.4061/2012, καθώς δύναται να παραχωρούνται</w:t>
      </w:r>
      <w:r w:rsidRPr="004730F8">
        <w:rPr>
          <w:rFonts w:cstheme="minorHAnsi"/>
        </w:rPr>
        <w:t>,</w:t>
      </w:r>
      <w:r w:rsidR="00143BBF" w:rsidRPr="004730F8">
        <w:rPr>
          <w:rFonts w:cstheme="minorHAnsi"/>
        </w:rPr>
        <w:t xml:space="preserve"> </w:t>
      </w:r>
      <w:r w:rsidR="00143BBF" w:rsidRPr="004730F8">
        <w:rPr>
          <w:rFonts w:cstheme="minorHAnsi"/>
        </w:rPr>
        <w:lastRenderedPageBreak/>
        <w:t>κατά χρήση έναντι τιμήματος</w:t>
      </w:r>
      <w:r w:rsidRPr="004730F8">
        <w:rPr>
          <w:rFonts w:cstheme="minorHAnsi"/>
        </w:rPr>
        <w:t>,</w:t>
      </w:r>
      <w:r w:rsidR="00143BBF" w:rsidRPr="004730F8">
        <w:rPr>
          <w:rFonts w:cstheme="minorHAnsi"/>
        </w:rPr>
        <w:t xml:space="preserve"> χωρίς δημοπρασία ακίνητα, ανεξαρτήτου έκτασης</w:t>
      </w:r>
      <w:r w:rsidRPr="004730F8">
        <w:rPr>
          <w:rFonts w:cstheme="minorHAnsi"/>
        </w:rPr>
        <w:t>,</w:t>
      </w:r>
      <w:r w:rsidR="00143BBF" w:rsidRPr="004730F8">
        <w:rPr>
          <w:rFonts w:cstheme="minorHAnsi"/>
        </w:rPr>
        <w:t xml:space="preserve"> εφόσον τα ακίνητα βρίσκονται εντός ζωνών </w:t>
      </w:r>
      <w:proofErr w:type="spellStart"/>
      <w:r w:rsidR="00143BBF" w:rsidRPr="004730F8">
        <w:rPr>
          <w:rFonts w:cstheme="minorHAnsi"/>
        </w:rPr>
        <w:t>απολιγνιτοποίησης</w:t>
      </w:r>
      <w:proofErr w:type="spellEnd"/>
      <w:r w:rsidR="00143BBF" w:rsidRPr="004730F8">
        <w:rPr>
          <w:rFonts w:cstheme="minorHAnsi"/>
        </w:rPr>
        <w:t xml:space="preserve"> για δραστηριότητες του πρωτογενή τομέα ή του τομέα μεταποίησης και εφοδιαστικής αλυσίδας για καινοτόμες και νεοφυείς δραστηριότητες. Επιπλέον, η παραχώρηση γίνεται κατ’ ανώτατο όριο για 40 έτη, με δυνατότητα παράτασης για επιπλ</w:t>
      </w:r>
      <w:r w:rsidR="00814D7A" w:rsidRPr="004730F8">
        <w:rPr>
          <w:rFonts w:cstheme="minorHAnsi"/>
        </w:rPr>
        <w:t xml:space="preserve">έον 20 έτη. Είχαμε, λοιπόν, </w:t>
      </w:r>
      <w:r w:rsidR="00143BBF" w:rsidRPr="004730F8">
        <w:rPr>
          <w:rFonts w:cstheme="minorHAnsi"/>
        </w:rPr>
        <w:t>στο παρελθόν ως ΠΑΣΟΚ - Κίνημα Αλλαγής, προτείνει</w:t>
      </w:r>
      <w:r w:rsidR="00814D7A" w:rsidRPr="004730F8">
        <w:rPr>
          <w:rFonts w:cstheme="minorHAnsi"/>
        </w:rPr>
        <w:t>,</w:t>
      </w:r>
      <w:r w:rsidR="00143BBF" w:rsidRPr="004730F8">
        <w:rPr>
          <w:rFonts w:cstheme="minorHAnsi"/>
        </w:rPr>
        <w:t xml:space="preserve"> σχετικά με το</w:t>
      </w:r>
      <w:r w:rsidR="00814D7A" w:rsidRPr="004730F8">
        <w:rPr>
          <w:rFonts w:cstheme="minorHAnsi"/>
        </w:rPr>
        <w:t>ν</w:t>
      </w:r>
      <w:r w:rsidR="00143BBF" w:rsidRPr="004730F8">
        <w:rPr>
          <w:rFonts w:cstheme="minorHAnsi"/>
        </w:rPr>
        <w:t xml:space="preserve"> νόμο για τις ζώνες </w:t>
      </w:r>
      <w:proofErr w:type="spellStart"/>
      <w:r w:rsidR="00143BBF" w:rsidRPr="004730F8">
        <w:rPr>
          <w:rFonts w:cstheme="minorHAnsi"/>
        </w:rPr>
        <w:t>απολιγνιτοποίησης</w:t>
      </w:r>
      <w:proofErr w:type="spellEnd"/>
      <w:r w:rsidR="00143BBF" w:rsidRPr="004730F8">
        <w:rPr>
          <w:rFonts w:cstheme="minorHAnsi"/>
        </w:rPr>
        <w:t>, την περιβαλλοντική εξυγίανση της Πτολεμαΐδας και της Μεγαλόπολης και την πιθανή ήπια αξιοποίησή τους ως περιβαλλοντικά πάρκα και όχι μέσω μορφών εντατικής οικιστικής ανάπτυξης</w:t>
      </w:r>
      <w:r w:rsidR="00814D7A" w:rsidRPr="004730F8">
        <w:rPr>
          <w:rFonts w:cstheme="minorHAnsi"/>
        </w:rPr>
        <w:t>,</w:t>
      </w:r>
      <w:r w:rsidR="00143BBF" w:rsidRPr="004730F8">
        <w:rPr>
          <w:rFonts w:cstheme="minorHAnsi"/>
        </w:rPr>
        <w:t xml:space="preserve"> όπως επιτρέπεται με την παρούσα διάταξη. </w:t>
      </w:r>
    </w:p>
    <w:p w:rsidR="00814D7A" w:rsidRPr="004730F8" w:rsidRDefault="00143BBF" w:rsidP="00814D7A">
      <w:pPr>
        <w:spacing w:line="276" w:lineRule="auto"/>
        <w:ind w:firstLine="720"/>
        <w:contextualSpacing/>
        <w:jc w:val="both"/>
        <w:rPr>
          <w:rFonts w:cstheme="minorHAnsi"/>
        </w:rPr>
      </w:pPr>
      <w:r w:rsidRPr="004730F8">
        <w:rPr>
          <w:rFonts w:cstheme="minorHAnsi"/>
        </w:rPr>
        <w:t>Επιτρέψτε μου και κάτι τελευταίο</w:t>
      </w:r>
      <w:r w:rsidR="00814D7A" w:rsidRPr="004730F8">
        <w:rPr>
          <w:rFonts w:cstheme="minorHAnsi"/>
        </w:rPr>
        <w:t>,</w:t>
      </w:r>
      <w:r w:rsidRPr="004730F8">
        <w:rPr>
          <w:rFonts w:cstheme="minorHAnsi"/>
        </w:rPr>
        <w:t xml:space="preserve"> σχετικά με το άρθρο 32, για την παράταση της προθεσμίας απομάκρυνσης</w:t>
      </w:r>
      <w:r w:rsidR="00814D7A" w:rsidRPr="004730F8">
        <w:rPr>
          <w:rFonts w:cstheme="minorHAnsi"/>
        </w:rPr>
        <w:t>,</w:t>
      </w:r>
      <w:r w:rsidRPr="004730F8">
        <w:rPr>
          <w:rFonts w:cstheme="minorHAnsi"/>
        </w:rPr>
        <w:t xml:space="preserve"> λόγω αλλαγής χρήσης των μεταποιητικών δραστηριοτήτων, που αφορά σε όγκους στις βιοτεχνικές μονάδες, </w:t>
      </w:r>
      <w:proofErr w:type="spellStart"/>
      <w:r w:rsidRPr="004730F8">
        <w:rPr>
          <w:rFonts w:cstheme="minorHAnsi"/>
        </w:rPr>
        <w:t>ρυπογόνες</w:t>
      </w:r>
      <w:proofErr w:type="spellEnd"/>
      <w:r w:rsidRPr="004730F8">
        <w:rPr>
          <w:rFonts w:cstheme="minorHAnsi"/>
        </w:rPr>
        <w:t xml:space="preserve"> με θόρυβο. </w:t>
      </w:r>
      <w:r w:rsidR="00814D7A" w:rsidRPr="004730F8">
        <w:rPr>
          <w:rFonts w:cstheme="minorHAnsi"/>
        </w:rPr>
        <w:t xml:space="preserve">Εδώ ζητάτε, κύριε Υπουργέ, η προθεσμία απομάκρυνσης τέτοιων μονάδων να παραταθεί μέχρι 31/12/2027, ενώ λήγει στις 8/8/2024, δίχως να μας εξηγείται, επαρκώς, το γιατί. Πλην τούτου, όμως, παρακαλώ να μας απαντήσετε για τον λόγο και τον στόχο του άρθρου 34, με το οποίο παρατείνεται μέχρι την 1η Ιανουαρίου του 2023, η έναρξη ισχύος συγκεκριμένης διάταξης του αναπτυξιακού νόμου 4982/2022 της Κυβέρνησής σας, ο οποίος είναι σε ισχύ από τον Οκτώβριο του 2022. </w:t>
      </w:r>
    </w:p>
    <w:p w:rsidR="00814D7A" w:rsidRPr="004730F8" w:rsidRDefault="00814D7A" w:rsidP="00814D7A">
      <w:pPr>
        <w:spacing w:line="276" w:lineRule="auto"/>
        <w:ind w:firstLine="720"/>
        <w:contextualSpacing/>
        <w:jc w:val="both"/>
        <w:rPr>
          <w:rFonts w:cstheme="minorHAnsi"/>
        </w:rPr>
      </w:pPr>
      <w:r w:rsidRPr="004730F8">
        <w:rPr>
          <w:rFonts w:cstheme="minorHAnsi"/>
        </w:rPr>
        <w:t>Ευχαριστώ πολύ.</w:t>
      </w:r>
    </w:p>
    <w:p w:rsidR="00814D7A" w:rsidRPr="004730F8" w:rsidRDefault="00814D7A" w:rsidP="00814D7A">
      <w:pPr>
        <w:spacing w:line="276" w:lineRule="auto"/>
        <w:ind w:firstLine="720"/>
        <w:contextualSpacing/>
        <w:jc w:val="both"/>
        <w:rPr>
          <w:rFonts w:cstheme="minorHAnsi"/>
        </w:rPr>
      </w:pPr>
      <w:r w:rsidRPr="004730F8">
        <w:rPr>
          <w:rFonts w:cstheme="minorHAnsi"/>
          <w:b/>
        </w:rPr>
        <w:t>ΓΕΩΡΓΙΟΣ ΒΛΑΧΟΣ (Πρόεδρος της Επιτροπής):</w:t>
      </w:r>
      <w:r w:rsidRPr="004730F8">
        <w:rPr>
          <w:rFonts w:cstheme="minorHAnsi"/>
        </w:rPr>
        <w:t xml:space="preserve"> Θα συνεχίσουμε τώρα με τον Ειδικό Αγορητή του Κ.Κ.Ε., τον συνάδελφο Γιώργο </w:t>
      </w:r>
      <w:proofErr w:type="spellStart"/>
      <w:r w:rsidRPr="004730F8">
        <w:rPr>
          <w:rFonts w:cstheme="minorHAnsi"/>
        </w:rPr>
        <w:t>Λαμπρούλη</w:t>
      </w:r>
      <w:proofErr w:type="spellEnd"/>
      <w:r w:rsidRPr="004730F8">
        <w:rPr>
          <w:rFonts w:cstheme="minorHAnsi"/>
        </w:rPr>
        <w:t>. Έχετε τον λόγο, παρακαλώ.</w:t>
      </w:r>
    </w:p>
    <w:p w:rsidR="00814D7A" w:rsidRPr="004730F8" w:rsidRDefault="00814D7A" w:rsidP="00814D7A">
      <w:pPr>
        <w:spacing w:line="276" w:lineRule="auto"/>
        <w:ind w:firstLine="720"/>
        <w:contextualSpacing/>
        <w:jc w:val="both"/>
        <w:rPr>
          <w:rFonts w:cstheme="minorHAnsi"/>
        </w:rPr>
      </w:pPr>
      <w:r w:rsidRPr="004730F8">
        <w:rPr>
          <w:rFonts w:cstheme="minorHAnsi"/>
          <w:b/>
        </w:rPr>
        <w:t>ΓΕΩΡΓΙΟΣ ΛΑΜΠΡΟΥΛΗΣ (Ειδικός Αγορητής του ΚΚΕ):</w:t>
      </w:r>
      <w:r w:rsidRPr="004730F8">
        <w:rPr>
          <w:rFonts w:cstheme="minorHAnsi"/>
        </w:rPr>
        <w:t xml:space="preserve"> Ευχαριστώ πολύ. </w:t>
      </w:r>
    </w:p>
    <w:p w:rsidR="00F22D6B" w:rsidRDefault="00814D7A" w:rsidP="00814D7A">
      <w:pPr>
        <w:spacing w:line="276" w:lineRule="auto"/>
        <w:ind w:firstLine="720"/>
        <w:contextualSpacing/>
        <w:jc w:val="both"/>
      </w:pPr>
      <w:r w:rsidRPr="004730F8">
        <w:rPr>
          <w:rFonts w:cstheme="minorHAnsi"/>
        </w:rPr>
        <w:t>Κυρίες και κύριοι συνάδελφοι, τόσο από την αιτιολογική έκθεση, όσο και από τους πολιτικούς στόχους της Οδηγίας, φαίνεται ότι η προσβασιμότητα σε υπηρεσίες και προϊόντα για τα άτομα με ειδικές ανάγκες αντιμετωπίζεται ως ευκαιρία, ώστε με ορισμένες προσαρμογές να λειτουργήσει αποκλειστικά, αυτό που αναφέρεται μέσα, δηλαδή, η ενιαία εσωτερική αγορά, να αποκατασταθούν οι κανόνες της ανταγωνιστικότητας και της κερδοφορίας των μονοπωλιακών ομίλων, που σχετίζονται, ιδιαίτερα, με την παραγωγή εμπορευμάτων και υπηρεσιών για τις κατηγορίες του πληθυσμού των ατόμων με ειδικές ανάγκες, δηλαδή.</w:t>
      </w:r>
    </w:p>
    <w:p w:rsidR="00814D7A" w:rsidRPr="004730F8" w:rsidRDefault="00F22D6B" w:rsidP="00814D7A">
      <w:pPr>
        <w:spacing w:line="276" w:lineRule="auto"/>
        <w:ind w:firstLine="720"/>
        <w:contextualSpacing/>
        <w:jc w:val="both"/>
        <w:rPr>
          <w:rFonts w:cstheme="minorHAnsi"/>
        </w:rPr>
      </w:pPr>
      <w:r w:rsidRPr="00F22D6B">
        <w:rPr>
          <w:rFonts w:cstheme="minorHAnsi"/>
        </w:rPr>
        <w:t xml:space="preserve">Η επίκληση της εξάλειψης των εμποδίων που έχουν τα άτομα με ειδικές ανάγκες, δηλαδή, για την αξιοποίηση εμπορευμάτων και υπηρεσιών, δεν εξυπηρετεί </w:t>
      </w:r>
      <w:proofErr w:type="spellStart"/>
      <w:r w:rsidRPr="00F22D6B">
        <w:rPr>
          <w:rFonts w:cstheme="minorHAnsi"/>
        </w:rPr>
        <w:t>τίποτ</w:t>
      </w:r>
      <w:proofErr w:type="spellEnd"/>
      <w:r w:rsidRPr="00F22D6B">
        <w:rPr>
          <w:rFonts w:cstheme="minorHAnsi"/>
        </w:rPr>
        <w:t xml:space="preserve">’ άλλο, παρά να συγκαλύψει την πραγματική στόχευση, δηλαδή, αυτό ακριβώς που αναφέρεται στο κείμενο και ήταν και στις συζητήσεις, όταν σχεδιαζόταν η συγκεκριμένη Οδηγία της Ευρωπαϊκής Ένωσης για την αναγκαιότητα δημιουργίας αυτής της Οδηγίας για τα άτομα με ειδικές ανάγκες και τους ηλικιωμένους, ότι θα αποτελούν -και μάλιστα η πρόβλεψη ήταν από το 2015, το έλεγαν στην Ευρωπαϊκή Ένωση, το 2019 βέβαια ψηφίστηκε η συγκεκριμένη Οδηγία- από το 2020 και μετά τα </w:t>
      </w:r>
      <w:proofErr w:type="spellStart"/>
      <w:r w:rsidRPr="00F22D6B">
        <w:rPr>
          <w:rFonts w:cstheme="minorHAnsi"/>
        </w:rPr>
        <w:t>ΑμεΑ</w:t>
      </w:r>
      <w:proofErr w:type="spellEnd"/>
      <w:r w:rsidRPr="00F22D6B">
        <w:rPr>
          <w:rFonts w:cstheme="minorHAnsi"/>
        </w:rPr>
        <w:t xml:space="preserve"> και οι ηλικιωμένοι μία αγορά 120 εκατομμυρίων, η οποία για να αξιοποιηθεί από τη βιομηχανία, όσον αφορά τις ιδιαίτερες πρόσθετες ανάγκες αυτών των ανθρώπων, απαιτούνται μέτρα προσαρμογής, προκειμένου να μπορούν τα εμπορεύματα να διεισδύσουν απρόσκοπτα σε αυτή την αγορά.</w:t>
      </w:r>
    </w:p>
    <w:p w:rsidR="00143BBF" w:rsidRPr="004730F8" w:rsidRDefault="00814D7A" w:rsidP="00814D7A">
      <w:pPr>
        <w:spacing w:line="276" w:lineRule="auto"/>
        <w:ind w:firstLine="720"/>
        <w:contextualSpacing/>
        <w:jc w:val="both"/>
        <w:rPr>
          <w:rFonts w:cstheme="minorHAnsi"/>
        </w:rPr>
      </w:pPr>
      <w:r w:rsidRPr="004730F8">
        <w:rPr>
          <w:rFonts w:cstheme="minorHAnsi"/>
        </w:rPr>
        <w:t>Μ</w:t>
      </w:r>
      <w:r w:rsidR="00143BBF" w:rsidRPr="004730F8">
        <w:rPr>
          <w:rFonts w:cstheme="minorHAnsi"/>
        </w:rPr>
        <w:t>άλιστα</w:t>
      </w:r>
      <w:r w:rsidRPr="004730F8">
        <w:rPr>
          <w:rFonts w:cstheme="minorHAnsi"/>
        </w:rPr>
        <w:t>,</w:t>
      </w:r>
      <w:r w:rsidR="00143BBF" w:rsidRPr="004730F8">
        <w:rPr>
          <w:rFonts w:cstheme="minorHAnsi"/>
        </w:rPr>
        <w:t xml:space="preserve"> σε αυτή την κατεύθυνση</w:t>
      </w:r>
      <w:r w:rsidR="005F7F7F" w:rsidRPr="004730F8">
        <w:rPr>
          <w:rFonts w:cstheme="minorHAnsi"/>
        </w:rPr>
        <w:t>,</w:t>
      </w:r>
      <w:r w:rsidR="00143BBF" w:rsidRPr="004730F8">
        <w:rPr>
          <w:rFonts w:cstheme="minorHAnsi"/>
        </w:rPr>
        <w:t xml:space="preserve"> εντόπιζαν</w:t>
      </w:r>
      <w:r w:rsidR="005F7F7F" w:rsidRPr="004730F8">
        <w:rPr>
          <w:rFonts w:cstheme="minorHAnsi"/>
        </w:rPr>
        <w:t xml:space="preserve"> ότι με τις υπάρχουσες διαφορές</w:t>
      </w:r>
      <w:r w:rsidR="00143BBF" w:rsidRPr="004730F8">
        <w:rPr>
          <w:rFonts w:cstheme="minorHAnsi"/>
        </w:rPr>
        <w:t xml:space="preserve"> που υπάρχουν στο θεσμικό πλαίσιο, στους κανόνες</w:t>
      </w:r>
      <w:r w:rsidR="005F7F7F" w:rsidRPr="004730F8">
        <w:rPr>
          <w:rFonts w:cstheme="minorHAnsi"/>
        </w:rPr>
        <w:t xml:space="preserve">, κ.λπ., </w:t>
      </w:r>
      <w:r w:rsidR="00143BBF" w:rsidRPr="004730F8">
        <w:rPr>
          <w:rFonts w:cstheme="minorHAnsi"/>
        </w:rPr>
        <w:t xml:space="preserve">από κράτος σε κράτος της Ευρωπαϊκής Ένωσης, δημιουργείται υψηλό κόστος στους μονοπωλιακούς ομίλους, </w:t>
      </w:r>
      <w:r w:rsidR="00DE3DC0" w:rsidRPr="004730F8">
        <w:rPr>
          <w:rFonts w:cstheme="minorHAnsi"/>
        </w:rPr>
        <w:t xml:space="preserve">αφού </w:t>
      </w:r>
      <w:r w:rsidR="00143BBF" w:rsidRPr="004730F8">
        <w:rPr>
          <w:rFonts w:cstheme="minorHAnsi"/>
        </w:rPr>
        <w:t xml:space="preserve">τους εμποδίζει </w:t>
      </w:r>
      <w:r w:rsidR="00143BBF" w:rsidRPr="004730F8">
        <w:rPr>
          <w:rFonts w:cstheme="minorHAnsi"/>
        </w:rPr>
        <w:lastRenderedPageBreak/>
        <w:t>να επωφεληθούν από το δυναμικό της εσωτερικής αγοράς. Αντίστοιχα</w:t>
      </w:r>
      <w:r w:rsidR="00DE3DC0" w:rsidRPr="004730F8">
        <w:rPr>
          <w:rFonts w:cstheme="minorHAnsi"/>
        </w:rPr>
        <w:t>, στρεβλώνεται</w:t>
      </w:r>
      <w:r w:rsidR="00143BBF" w:rsidRPr="004730F8">
        <w:rPr>
          <w:rFonts w:cstheme="minorHAnsi"/>
        </w:rPr>
        <w:t xml:space="preserve"> ο ανταγωνισμός, παρεμποδίζεται η οικονομική μεγέθυνση</w:t>
      </w:r>
      <w:r w:rsidR="00DE3DC0" w:rsidRPr="004730F8">
        <w:rPr>
          <w:rFonts w:cstheme="minorHAnsi"/>
        </w:rPr>
        <w:t>, κ.α.</w:t>
      </w:r>
      <w:r w:rsidR="00143BBF" w:rsidRPr="004730F8">
        <w:rPr>
          <w:rFonts w:cstheme="minorHAnsi"/>
        </w:rPr>
        <w:t>.</w:t>
      </w:r>
    </w:p>
    <w:p w:rsidR="00143BBF" w:rsidRPr="004730F8" w:rsidRDefault="00DE3DC0" w:rsidP="007604A3">
      <w:pPr>
        <w:spacing w:line="276" w:lineRule="auto"/>
        <w:ind w:firstLine="720"/>
        <w:contextualSpacing/>
        <w:jc w:val="both"/>
        <w:rPr>
          <w:rFonts w:cstheme="minorHAnsi"/>
        </w:rPr>
      </w:pPr>
      <w:r w:rsidRPr="004730F8">
        <w:rPr>
          <w:rFonts w:cstheme="minorHAnsi"/>
        </w:rPr>
        <w:t xml:space="preserve">Ας </w:t>
      </w:r>
      <w:r w:rsidR="00143BBF" w:rsidRPr="004730F8">
        <w:rPr>
          <w:rFonts w:cstheme="minorHAnsi"/>
        </w:rPr>
        <w:t>μην ξεχνά</w:t>
      </w:r>
      <w:r w:rsidRPr="004730F8">
        <w:rPr>
          <w:rFonts w:cstheme="minorHAnsi"/>
        </w:rPr>
        <w:t xml:space="preserve">με, </w:t>
      </w:r>
      <w:r w:rsidR="00143BBF" w:rsidRPr="004730F8">
        <w:rPr>
          <w:rFonts w:cstheme="minorHAnsi"/>
        </w:rPr>
        <w:t>ότι στην Οδηγία αυτή έχει περίοπτη θέση και η πολιτική της Ευρωπαϊκής Ένωσης για την ενεργό γήρανση. Η προσβασιμότητα, λοιπόν, σε υπηρεσίες και προϊόντα σε ανάπηρους και ηλικιωμένους αντιμετωπίζεται με το κριτήριο να επιτευχθεί ο στόχος τα άτομα αυτά να διευκολύνονται, όπως αναφέρεται</w:t>
      </w:r>
      <w:r w:rsidR="002E1390" w:rsidRPr="004730F8">
        <w:rPr>
          <w:rFonts w:cstheme="minorHAnsi"/>
        </w:rPr>
        <w:t>,</w:t>
      </w:r>
      <w:r w:rsidR="00143BBF" w:rsidRPr="004730F8">
        <w:rPr>
          <w:rFonts w:cstheme="minorHAnsi"/>
        </w:rPr>
        <w:t xml:space="preserve"> στη δουλειά, μέχρι τα βαθιά γεράματα, η λεγόμενη ενεργός</w:t>
      </w:r>
      <w:r w:rsidR="002E1390" w:rsidRPr="004730F8">
        <w:rPr>
          <w:rFonts w:cstheme="minorHAnsi"/>
        </w:rPr>
        <w:t xml:space="preserve"> γήρανση, προκειμένου ν</w:t>
      </w:r>
      <w:r w:rsidR="00143BBF" w:rsidRPr="004730F8">
        <w:rPr>
          <w:rFonts w:cstheme="minorHAnsi"/>
        </w:rPr>
        <w:t xml:space="preserve">α συμπληρώσουν τις </w:t>
      </w:r>
      <w:r w:rsidR="002E1390" w:rsidRPr="004730F8">
        <w:rPr>
          <w:rFonts w:cstheme="minorHAnsi"/>
        </w:rPr>
        <w:t>«</w:t>
      </w:r>
      <w:r w:rsidR="00143BBF" w:rsidRPr="004730F8">
        <w:rPr>
          <w:rFonts w:cstheme="minorHAnsi"/>
        </w:rPr>
        <w:t>πετσοκομμένες</w:t>
      </w:r>
      <w:r w:rsidR="002E1390" w:rsidRPr="004730F8">
        <w:rPr>
          <w:rFonts w:cstheme="minorHAnsi"/>
        </w:rPr>
        <w:t>»</w:t>
      </w:r>
      <w:r w:rsidR="00143BBF" w:rsidRPr="004730F8">
        <w:rPr>
          <w:rFonts w:cstheme="minorHAnsi"/>
        </w:rPr>
        <w:t xml:space="preserve"> συντάξεις και κοινωνικές παροχές, δηλαδή</w:t>
      </w:r>
      <w:r w:rsidR="002E1390" w:rsidRPr="004730F8">
        <w:rPr>
          <w:rFonts w:cstheme="minorHAnsi"/>
        </w:rPr>
        <w:t>,</w:t>
      </w:r>
      <w:r w:rsidR="00143BBF" w:rsidRPr="004730F8">
        <w:rPr>
          <w:rFonts w:cstheme="minorHAnsi"/>
        </w:rPr>
        <w:t xml:space="preserve"> να στοιχίζουν</w:t>
      </w:r>
      <w:r w:rsidR="002E1390" w:rsidRPr="004730F8">
        <w:rPr>
          <w:rFonts w:cstheme="minorHAnsi"/>
        </w:rPr>
        <w:t>,</w:t>
      </w:r>
      <w:r w:rsidR="00143BBF" w:rsidRPr="004730F8">
        <w:rPr>
          <w:rFonts w:cstheme="minorHAnsi"/>
        </w:rPr>
        <w:t xml:space="preserve"> όσο το δυνατόν λιγότερο σ</w:t>
      </w:r>
      <w:r w:rsidR="002E1390" w:rsidRPr="004730F8">
        <w:rPr>
          <w:rFonts w:cstheme="minorHAnsi"/>
        </w:rPr>
        <w:t>το κράτος και το κεφάλαιο. Α</w:t>
      </w:r>
      <w:r w:rsidR="00143BBF" w:rsidRPr="004730F8">
        <w:rPr>
          <w:rFonts w:cstheme="minorHAnsi"/>
        </w:rPr>
        <w:t>υτό το περιεχόμενο έχει η εξασφάλιση της αυτόνομης διαβίωση</w:t>
      </w:r>
      <w:r w:rsidR="002E1390" w:rsidRPr="004730F8">
        <w:rPr>
          <w:rFonts w:cstheme="minorHAnsi"/>
        </w:rPr>
        <w:t>ς που αναφέρει η Οδηγία για τα άτομα με ειδικές α</w:t>
      </w:r>
      <w:r w:rsidR="00143BBF" w:rsidRPr="004730F8">
        <w:rPr>
          <w:rFonts w:cstheme="minorHAnsi"/>
        </w:rPr>
        <w:t>νάγκες και τους ηλικιωμένους</w:t>
      </w:r>
      <w:r w:rsidR="002E1390" w:rsidRPr="004730F8">
        <w:rPr>
          <w:rFonts w:cstheme="minorHAnsi"/>
        </w:rPr>
        <w:t>. Ο</w:t>
      </w:r>
      <w:r w:rsidR="00143BBF" w:rsidRPr="004730F8">
        <w:rPr>
          <w:rFonts w:cstheme="minorHAnsi"/>
        </w:rPr>
        <w:t>υσιαστικά</w:t>
      </w:r>
      <w:r w:rsidR="002E1390" w:rsidRPr="004730F8">
        <w:rPr>
          <w:rFonts w:cstheme="minorHAnsi"/>
        </w:rPr>
        <w:t>,</w:t>
      </w:r>
      <w:r w:rsidR="00143BBF" w:rsidRPr="004730F8">
        <w:rPr>
          <w:rFonts w:cstheme="minorHAnsi"/>
        </w:rPr>
        <w:t xml:space="preserve"> η «προσφορά» των μέτρων </w:t>
      </w:r>
      <w:r w:rsidR="002E1390" w:rsidRPr="004730F8">
        <w:rPr>
          <w:rFonts w:cstheme="minorHAnsi"/>
        </w:rPr>
        <w:t>που προωθούνται με την Οδηγία για τα άτομα με ειδικές α</w:t>
      </w:r>
      <w:r w:rsidR="00143BBF" w:rsidRPr="004730F8">
        <w:rPr>
          <w:rFonts w:cstheme="minorHAnsi"/>
        </w:rPr>
        <w:t>νάγκες και τους ηλικιωμένους</w:t>
      </w:r>
      <w:r w:rsidR="002E1390" w:rsidRPr="004730F8">
        <w:rPr>
          <w:rFonts w:cstheme="minorHAnsi"/>
        </w:rPr>
        <w:t>,</w:t>
      </w:r>
      <w:r w:rsidR="00143BBF" w:rsidRPr="004730F8">
        <w:rPr>
          <w:rFonts w:cstheme="minorHAnsi"/>
        </w:rPr>
        <w:t xml:space="preserve"> είναι να διαμορφωθούν ενιαίοι κανόνες και προδιαγραφές στην παραγωγή εμπορευμάτων και περιουσιών, είτε αυτό αφορά τεχνητά βοηθήματα, </w:t>
      </w:r>
      <w:r w:rsidR="002E1390" w:rsidRPr="004730F8">
        <w:rPr>
          <w:rFonts w:cstheme="minorHAnsi"/>
        </w:rPr>
        <w:t>είτε νέες τεχνολογίες και προϊόντα</w:t>
      </w:r>
      <w:r w:rsidR="00143BBF" w:rsidRPr="004730F8">
        <w:rPr>
          <w:rFonts w:cstheme="minorHAnsi"/>
        </w:rPr>
        <w:t>, που θα αγοράζουν αυτά τα άτομα, προκειμένου να είναι αυτόνομα και αξιοποιήσιμα από το κράτος και τις επιχειρήσεις αυτά τα άτομα να δουλεύουν.</w:t>
      </w:r>
    </w:p>
    <w:p w:rsidR="00143BBF" w:rsidRPr="004730F8" w:rsidRDefault="002E1390" w:rsidP="007604A3">
      <w:pPr>
        <w:spacing w:line="276" w:lineRule="auto"/>
        <w:ind w:firstLine="720"/>
        <w:contextualSpacing/>
        <w:jc w:val="both"/>
        <w:rPr>
          <w:rFonts w:cstheme="minorHAnsi"/>
        </w:rPr>
      </w:pPr>
      <w:r w:rsidRPr="004730F8">
        <w:rPr>
          <w:rFonts w:cstheme="minorHAnsi"/>
        </w:rPr>
        <w:t>Εδώ</w:t>
      </w:r>
      <w:r w:rsidR="00143BBF" w:rsidRPr="004730F8">
        <w:rPr>
          <w:rFonts w:cstheme="minorHAnsi"/>
        </w:rPr>
        <w:t xml:space="preserve"> βγαίνει στην επιφάνεια όλη η απανθρωπιά αυτού του εκμεταλλευτικού συστήματος που ζούμε, του καπιταλισμού. Δηλαδή</w:t>
      </w:r>
      <w:r w:rsidRPr="004730F8">
        <w:rPr>
          <w:rFonts w:cstheme="minorHAnsi"/>
        </w:rPr>
        <w:t>,</w:t>
      </w:r>
      <w:r w:rsidR="00143BBF" w:rsidRPr="004730F8">
        <w:rPr>
          <w:rFonts w:cstheme="minorHAnsi"/>
        </w:rPr>
        <w:t xml:space="preserve"> η αναπηρία αντιμετωπίζεται ως πεδίο κερδοφορίας και εκμετάλλευσης και η ίδια η Οδηγία, άλλωστε, πουθενά δεν αναφέρει, για παράδειγμα, για οι</w:t>
      </w:r>
      <w:r w:rsidRPr="004730F8">
        <w:rPr>
          <w:rFonts w:cstheme="minorHAnsi"/>
        </w:rPr>
        <w:t>κονομική συμβολή του κράτους γι’</w:t>
      </w:r>
      <w:r w:rsidR="00143BBF" w:rsidRPr="004730F8">
        <w:rPr>
          <w:rFonts w:cstheme="minorHAnsi"/>
        </w:rPr>
        <w:t xml:space="preserve"> αυτέ</w:t>
      </w:r>
      <w:r w:rsidRPr="004730F8">
        <w:rPr>
          <w:rFonts w:cstheme="minorHAnsi"/>
        </w:rPr>
        <w:t>ς τις κοινωνικές ανάγκες. Το κράτος α</w:t>
      </w:r>
      <w:r w:rsidR="00143BBF" w:rsidRPr="004730F8">
        <w:rPr>
          <w:rFonts w:cstheme="minorHAnsi"/>
        </w:rPr>
        <w:t>ναδεικνύεται</w:t>
      </w:r>
      <w:r w:rsidRPr="004730F8">
        <w:rPr>
          <w:rFonts w:cstheme="minorHAnsi"/>
        </w:rPr>
        <w:t xml:space="preserve"> μόνο</w:t>
      </w:r>
      <w:r w:rsidR="00143BBF" w:rsidRPr="004730F8">
        <w:rPr>
          <w:rFonts w:cstheme="minorHAnsi"/>
        </w:rPr>
        <w:t xml:space="preserve"> σε ρόλο </w:t>
      </w:r>
      <w:r w:rsidRPr="004730F8">
        <w:rPr>
          <w:rFonts w:cstheme="minorHAnsi"/>
        </w:rPr>
        <w:t>«</w:t>
      </w:r>
      <w:r w:rsidR="00143BBF" w:rsidRPr="004730F8">
        <w:rPr>
          <w:rFonts w:cstheme="minorHAnsi"/>
        </w:rPr>
        <w:t>τροχονόμου</w:t>
      </w:r>
      <w:r w:rsidRPr="004730F8">
        <w:rPr>
          <w:rFonts w:cstheme="minorHAnsi"/>
        </w:rPr>
        <w:t>»</w:t>
      </w:r>
      <w:r w:rsidR="00143BBF" w:rsidRPr="004730F8">
        <w:rPr>
          <w:rFonts w:cstheme="minorHAnsi"/>
        </w:rPr>
        <w:t xml:space="preserve"> και ρυθμιστή των κανόνων που καθορίζουν τα σύγχρονα συμφέροντα των επιχειρηματικών ομίλων. Έτσι, στην ουσία, η Ευρωπαϊκή Ένωση με την Οδηγία αυτή δεν αποσκοπεί στην εξασφάλιση παροχής των αναγκαίων προϊόντων και υπηρεσιών για την κάλυψη των πρόσθετων αναγκών τ</w:t>
      </w:r>
      <w:r w:rsidRPr="004730F8">
        <w:rPr>
          <w:rFonts w:cstheme="minorHAnsi"/>
        </w:rPr>
        <w:t xml:space="preserve">ων ατόμων με αναπηρία, αλλά πώς </w:t>
      </w:r>
      <w:r w:rsidR="00143BBF" w:rsidRPr="004730F8">
        <w:rPr>
          <w:rFonts w:cstheme="minorHAnsi"/>
        </w:rPr>
        <w:t>τα εμπορεύματα των ομίλων θα έχουν πρό</w:t>
      </w:r>
      <w:r w:rsidRPr="004730F8">
        <w:rPr>
          <w:rFonts w:cstheme="minorHAnsi"/>
        </w:rPr>
        <w:t>σβαση στους πελάτες ανάπηρους, άτομα με ειδικές α</w:t>
      </w:r>
      <w:r w:rsidR="00143BBF" w:rsidRPr="004730F8">
        <w:rPr>
          <w:rFonts w:cstheme="minorHAnsi"/>
        </w:rPr>
        <w:t>νάγκες.</w:t>
      </w:r>
    </w:p>
    <w:p w:rsidR="00143BBF" w:rsidRPr="004730F8" w:rsidRDefault="002E1390" w:rsidP="007604A3">
      <w:pPr>
        <w:spacing w:line="276" w:lineRule="auto"/>
        <w:ind w:firstLine="720"/>
        <w:contextualSpacing/>
        <w:jc w:val="both"/>
        <w:rPr>
          <w:rFonts w:cstheme="minorHAnsi"/>
        </w:rPr>
      </w:pPr>
      <w:r w:rsidRPr="004730F8">
        <w:rPr>
          <w:rFonts w:cstheme="minorHAnsi"/>
        </w:rPr>
        <w:t>Α</w:t>
      </w:r>
      <w:r w:rsidR="00143BBF" w:rsidRPr="004730F8">
        <w:rPr>
          <w:rFonts w:cstheme="minorHAnsi"/>
        </w:rPr>
        <w:t>ν καημός της Ευρωπαϊκής Ένωσης ήταν</w:t>
      </w:r>
      <w:r w:rsidRPr="004730F8">
        <w:rPr>
          <w:rFonts w:cstheme="minorHAnsi"/>
        </w:rPr>
        <w:t>,</w:t>
      </w:r>
      <w:r w:rsidR="00143BBF" w:rsidRPr="004730F8">
        <w:rPr>
          <w:rFonts w:cstheme="minorHAnsi"/>
        </w:rPr>
        <w:t xml:space="preserve"> όντως</w:t>
      </w:r>
      <w:r w:rsidRPr="004730F8">
        <w:rPr>
          <w:rFonts w:cstheme="minorHAnsi"/>
        </w:rPr>
        <w:t>, να εξυπηρετήσει με τις πολιτικές της</w:t>
      </w:r>
      <w:r w:rsidR="00143BBF" w:rsidRPr="004730F8">
        <w:rPr>
          <w:rFonts w:cstheme="minorHAnsi"/>
        </w:rPr>
        <w:t xml:space="preserve"> αυτά τα ά</w:t>
      </w:r>
      <w:r w:rsidRPr="004730F8">
        <w:rPr>
          <w:rFonts w:cstheme="minorHAnsi"/>
        </w:rPr>
        <w:t xml:space="preserve">τομα, </w:t>
      </w:r>
      <w:r w:rsidR="00143BBF" w:rsidRPr="004730F8">
        <w:rPr>
          <w:rFonts w:cstheme="minorHAnsi"/>
        </w:rPr>
        <w:t>δεν θα υλοποιούσαν οι κυβερνήσεις τις στρατηγικές επιλογές της</w:t>
      </w:r>
      <w:r w:rsidRPr="004730F8">
        <w:rPr>
          <w:rFonts w:cstheme="minorHAnsi"/>
        </w:rPr>
        <w:t xml:space="preserve"> Ευρωπαϊκής Ένωσης στο τμήμα</w:t>
      </w:r>
      <w:r w:rsidR="00143BBF" w:rsidRPr="004730F8">
        <w:rPr>
          <w:rFonts w:cstheme="minorHAnsi"/>
        </w:rPr>
        <w:t xml:space="preserve"> της αναπηρίας</w:t>
      </w:r>
      <w:r w:rsidRPr="004730F8">
        <w:rPr>
          <w:rFonts w:cstheme="minorHAnsi"/>
        </w:rPr>
        <w:t>,</w:t>
      </w:r>
      <w:r w:rsidR="00143BBF" w:rsidRPr="004730F8">
        <w:rPr>
          <w:rFonts w:cstheme="minorHAnsi"/>
        </w:rPr>
        <w:t xml:space="preserve"> που σημαίνει πολιτική </w:t>
      </w:r>
      <w:r w:rsidRPr="004730F8">
        <w:rPr>
          <w:rFonts w:cstheme="minorHAnsi"/>
        </w:rPr>
        <w:t>«</w:t>
      </w:r>
      <w:r w:rsidR="00143BBF" w:rsidRPr="004730F8">
        <w:rPr>
          <w:rFonts w:cstheme="minorHAnsi"/>
        </w:rPr>
        <w:t>σφαγιασμού</w:t>
      </w:r>
      <w:r w:rsidRPr="004730F8">
        <w:rPr>
          <w:rFonts w:cstheme="minorHAnsi"/>
        </w:rPr>
        <w:t>»</w:t>
      </w:r>
      <w:r w:rsidR="00143BBF" w:rsidRPr="004730F8">
        <w:rPr>
          <w:rFonts w:cstheme="minorHAnsi"/>
        </w:rPr>
        <w:t xml:space="preserve"> των αναπηρικών συντάξεων, των επιδομάτων, των παροχών από το κράτος, του περιορισμού έως κατάργηση των κρατικώ</w:t>
      </w:r>
      <w:r w:rsidRPr="004730F8">
        <w:rPr>
          <w:rFonts w:cstheme="minorHAnsi"/>
        </w:rPr>
        <w:t>ν μονάδων και υπηρεσιών για τα άτομα με ειδικές α</w:t>
      </w:r>
      <w:r w:rsidR="00143BBF" w:rsidRPr="004730F8">
        <w:rPr>
          <w:rFonts w:cstheme="minorHAnsi"/>
        </w:rPr>
        <w:t>νάγκες. Πολύ δε περισσότερο</w:t>
      </w:r>
      <w:r w:rsidRPr="004730F8">
        <w:rPr>
          <w:rFonts w:cstheme="minorHAnsi"/>
        </w:rPr>
        <w:t>,</w:t>
      </w:r>
      <w:r w:rsidR="00143BBF" w:rsidRPr="004730F8">
        <w:rPr>
          <w:rFonts w:cstheme="minorHAnsi"/>
        </w:rPr>
        <w:t xml:space="preserve"> πολιτική κοινωνικού αποκλεισμού αυτών τω</w:t>
      </w:r>
      <w:r w:rsidRPr="004730F8">
        <w:rPr>
          <w:rFonts w:cstheme="minorHAnsi"/>
        </w:rPr>
        <w:t>ν ατόμων, αφού πάνω από το 95% αυτών των ατόμων, ικανών προς εργασία, όπως ακούσαμε και από τους φορείς</w:t>
      </w:r>
      <w:r w:rsidR="00143BBF" w:rsidRPr="004730F8">
        <w:rPr>
          <w:rFonts w:cstheme="minorHAnsi"/>
        </w:rPr>
        <w:t xml:space="preserve"> από το αναπηρ</w:t>
      </w:r>
      <w:r w:rsidRPr="004730F8">
        <w:rPr>
          <w:rFonts w:cstheme="minorHAnsi"/>
        </w:rPr>
        <w:t>ικό κίνημα, ζουν σε καθεστώς</w:t>
      </w:r>
      <w:r w:rsidR="00143BBF" w:rsidRPr="004730F8">
        <w:rPr>
          <w:rFonts w:cstheme="minorHAnsi"/>
        </w:rPr>
        <w:t xml:space="preserve"> παρατεταμένης ανεργίας.</w:t>
      </w:r>
    </w:p>
    <w:p w:rsidR="00143BBF" w:rsidRPr="004730F8" w:rsidRDefault="00152D93" w:rsidP="007604A3">
      <w:pPr>
        <w:spacing w:line="276" w:lineRule="auto"/>
        <w:ind w:firstLine="720"/>
        <w:contextualSpacing/>
        <w:jc w:val="both"/>
        <w:rPr>
          <w:rFonts w:cstheme="minorHAnsi"/>
        </w:rPr>
      </w:pPr>
      <w:r w:rsidRPr="004730F8">
        <w:rPr>
          <w:rFonts w:cstheme="minorHAnsi"/>
        </w:rPr>
        <w:t>Άρα, λοιπόν, η Ο</w:t>
      </w:r>
      <w:r w:rsidR="00143BBF" w:rsidRPr="004730F8">
        <w:rPr>
          <w:rFonts w:cstheme="minorHAnsi"/>
        </w:rPr>
        <w:t>δηγία έχει να κάνει με την ενίσχυση και υλοποίηση αυτής ακριβώς της πολιτικής της Ευρωπαϊκής Ένωσης, υπέρ</w:t>
      </w:r>
      <w:r w:rsidRPr="004730F8">
        <w:rPr>
          <w:rFonts w:cstheme="minorHAnsi"/>
        </w:rPr>
        <w:t>,</w:t>
      </w:r>
      <w:r w:rsidR="00143BBF" w:rsidRPr="004730F8">
        <w:rPr>
          <w:rFonts w:cstheme="minorHAnsi"/>
        </w:rPr>
        <w:t xml:space="preserve"> </w:t>
      </w:r>
      <w:r w:rsidRPr="004730F8">
        <w:rPr>
          <w:rFonts w:cstheme="minorHAnsi"/>
        </w:rPr>
        <w:t>όμως,</w:t>
      </w:r>
      <w:r w:rsidR="00143BBF" w:rsidRPr="004730F8">
        <w:rPr>
          <w:rFonts w:cstheme="minorHAnsi"/>
        </w:rPr>
        <w:t xml:space="preserve"> του κεφαλαίου, της ανταγωνιστικότητας και της κερδοφορίας. Και εδώ γίνεται ακόμα πιο ξεκάθαρο</w:t>
      </w:r>
      <w:r w:rsidRPr="004730F8">
        <w:rPr>
          <w:rFonts w:cstheme="minorHAnsi"/>
        </w:rPr>
        <w:t>,</w:t>
      </w:r>
      <w:r w:rsidR="00143BBF" w:rsidRPr="004730F8">
        <w:rPr>
          <w:rFonts w:cstheme="minorHAnsi"/>
        </w:rPr>
        <w:t xml:space="preserve"> ότι στο επίκεντρο του συγκεκριμ</w:t>
      </w:r>
      <w:r w:rsidRPr="004730F8">
        <w:rPr>
          <w:rFonts w:cstheme="minorHAnsi"/>
        </w:rPr>
        <w:t>ένου νομοσχεδίου δεν είναι τα άτομα με ειδικές α</w:t>
      </w:r>
      <w:r w:rsidR="00143BBF" w:rsidRPr="004730F8">
        <w:rPr>
          <w:rFonts w:cstheme="minorHAnsi"/>
        </w:rPr>
        <w:t>νάγκες και οι αυξημένες ανάγκες τους που προκύπτουν από την αναπηρία τους, αλλά η λογική των νόμων της αγοράς και το πώς αυτή θα λε</w:t>
      </w:r>
      <w:r w:rsidR="00AA0656" w:rsidRPr="004730F8">
        <w:rPr>
          <w:rFonts w:cstheme="minorHAnsi"/>
        </w:rPr>
        <w:t>ιτουργήσει πιο αποτελεσματικά, π</w:t>
      </w:r>
      <w:r w:rsidR="00143BBF" w:rsidRPr="004730F8">
        <w:rPr>
          <w:rFonts w:cstheme="minorHAnsi"/>
        </w:rPr>
        <w:t xml:space="preserve">ώς οι μεγάλοι όμιλοι θα μπορέσουν να βάλουν </w:t>
      </w:r>
      <w:r w:rsidRPr="004730F8">
        <w:rPr>
          <w:rFonts w:cstheme="minorHAnsi"/>
        </w:rPr>
        <w:t>«</w:t>
      </w:r>
      <w:r w:rsidR="00143BBF" w:rsidRPr="004730F8">
        <w:rPr>
          <w:rFonts w:cstheme="minorHAnsi"/>
        </w:rPr>
        <w:t>χέρι, πόδι</w:t>
      </w:r>
      <w:r w:rsidRPr="004730F8">
        <w:rPr>
          <w:rFonts w:cstheme="minorHAnsi"/>
        </w:rPr>
        <w:t>»</w:t>
      </w:r>
      <w:r w:rsidR="00AA0656" w:rsidRPr="004730F8">
        <w:rPr>
          <w:rFonts w:cstheme="minorHAnsi"/>
        </w:rPr>
        <w:t xml:space="preserve"> -όπως θέλετε πείτε το-</w:t>
      </w:r>
      <w:r w:rsidR="00143BBF" w:rsidRPr="004730F8">
        <w:rPr>
          <w:rFonts w:cstheme="minorHAnsi"/>
        </w:rPr>
        <w:t xml:space="preserve"> και στο α</w:t>
      </w:r>
      <w:r w:rsidRPr="004730F8">
        <w:rPr>
          <w:rFonts w:cstheme="minorHAnsi"/>
        </w:rPr>
        <w:t>γοραστικό κοινό που ονομάζεται άτομο με ειδικές α</w:t>
      </w:r>
      <w:r w:rsidR="00143BBF" w:rsidRPr="004730F8">
        <w:rPr>
          <w:rFonts w:cstheme="minorHAnsi"/>
        </w:rPr>
        <w:t>νάγ</w:t>
      </w:r>
      <w:r w:rsidRPr="004730F8">
        <w:rPr>
          <w:rFonts w:cstheme="minorHAnsi"/>
        </w:rPr>
        <w:t xml:space="preserve">κες, πουλώντας </w:t>
      </w:r>
      <w:r w:rsidR="00143BBF" w:rsidRPr="004730F8">
        <w:rPr>
          <w:rFonts w:cstheme="minorHAnsi"/>
        </w:rPr>
        <w:t>τα προσαρμοσμένα προϊόντα τους, από τη μία και από τη</w:t>
      </w:r>
      <w:r w:rsidR="00AA0656" w:rsidRPr="004730F8">
        <w:rPr>
          <w:rFonts w:cstheme="minorHAnsi"/>
        </w:rPr>
        <w:t>ν άλλη. Φαίνεται π</w:t>
      </w:r>
      <w:r w:rsidRPr="004730F8">
        <w:rPr>
          <w:rFonts w:cstheme="minorHAnsi"/>
        </w:rPr>
        <w:t xml:space="preserve">ώς </w:t>
      </w:r>
      <w:r w:rsidR="00143BBF" w:rsidRPr="004730F8">
        <w:rPr>
          <w:rFonts w:cstheme="minorHAnsi"/>
        </w:rPr>
        <w:t>αυτή</w:t>
      </w:r>
      <w:r w:rsidR="00AA0656" w:rsidRPr="004730F8">
        <w:rPr>
          <w:rFonts w:cstheme="minorHAnsi"/>
        </w:rPr>
        <w:t xml:space="preserve"> η διαδικασία </w:t>
      </w:r>
      <w:r w:rsidRPr="004730F8">
        <w:rPr>
          <w:rFonts w:cstheme="minorHAnsi"/>
        </w:rPr>
        <w:t>θα γίνεται</w:t>
      </w:r>
      <w:r w:rsidR="00143BBF" w:rsidRPr="004730F8">
        <w:rPr>
          <w:rFonts w:cstheme="minorHAnsi"/>
        </w:rPr>
        <w:t xml:space="preserve"> με μεγαλύτερη ευκολία για τους μονοπωλιακούς ομίλους, ενοποιώντας  τους όρους, τους κανόνες της ενιαίας ευρωπαϊκής </w:t>
      </w:r>
      <w:r w:rsidR="00143BBF" w:rsidRPr="004730F8">
        <w:rPr>
          <w:rFonts w:cstheme="minorHAnsi"/>
        </w:rPr>
        <w:lastRenderedPageBreak/>
        <w:t>αγοράς. Προφανώς</w:t>
      </w:r>
      <w:r w:rsidRPr="004730F8">
        <w:rPr>
          <w:rFonts w:cstheme="minorHAnsi"/>
        </w:rPr>
        <w:t>,</w:t>
      </w:r>
      <w:r w:rsidR="00AA0656" w:rsidRPr="004730F8">
        <w:rPr>
          <w:rFonts w:cstheme="minorHAnsi"/>
        </w:rPr>
        <w:t xml:space="preserve"> για να καθίστα</w:t>
      </w:r>
      <w:r w:rsidR="00143BBF" w:rsidRPr="004730F8">
        <w:rPr>
          <w:rFonts w:cstheme="minorHAnsi"/>
        </w:rPr>
        <w:t>ται, μάλλον, ευκολότερη η διακίνηση αυτών των προϊόντων σε περισσότερες αγορές.</w:t>
      </w:r>
    </w:p>
    <w:p w:rsidR="00143BBF" w:rsidRPr="004730F8" w:rsidRDefault="00143BBF" w:rsidP="007604A3">
      <w:pPr>
        <w:spacing w:line="276" w:lineRule="auto"/>
        <w:ind w:firstLine="720"/>
        <w:contextualSpacing/>
        <w:jc w:val="both"/>
        <w:rPr>
          <w:rFonts w:cstheme="minorHAnsi"/>
        </w:rPr>
      </w:pPr>
      <w:r w:rsidRPr="004730F8">
        <w:rPr>
          <w:rFonts w:cstheme="minorHAnsi"/>
        </w:rPr>
        <w:t>Επιπλέον</w:t>
      </w:r>
      <w:r w:rsidR="0003312B" w:rsidRPr="004730F8">
        <w:rPr>
          <w:rFonts w:cstheme="minorHAnsi"/>
        </w:rPr>
        <w:t>,</w:t>
      </w:r>
      <w:r w:rsidRPr="004730F8">
        <w:rPr>
          <w:rFonts w:cstheme="minorHAnsi"/>
        </w:rPr>
        <w:t xml:space="preserve"> </w:t>
      </w:r>
      <w:r w:rsidR="0003312B" w:rsidRPr="004730F8">
        <w:rPr>
          <w:rFonts w:cstheme="minorHAnsi"/>
        </w:rPr>
        <w:t xml:space="preserve">στο άρθρο 14, η λογική </w:t>
      </w:r>
      <w:r w:rsidRPr="004730F8">
        <w:rPr>
          <w:rFonts w:cstheme="minorHAnsi"/>
        </w:rPr>
        <w:t>της δυσα</w:t>
      </w:r>
      <w:r w:rsidR="0003312B" w:rsidRPr="004730F8">
        <w:rPr>
          <w:rFonts w:cstheme="minorHAnsi"/>
        </w:rPr>
        <w:t>νάλ</w:t>
      </w:r>
      <w:r w:rsidR="001B740A" w:rsidRPr="004730F8">
        <w:rPr>
          <w:rFonts w:cstheme="minorHAnsi"/>
        </w:rPr>
        <w:t>ογης επιβάρυνσης</w:t>
      </w:r>
      <w:r w:rsidR="0003312B" w:rsidRPr="004730F8">
        <w:rPr>
          <w:rFonts w:cstheme="minorHAnsi"/>
        </w:rPr>
        <w:t xml:space="preserve"> β</w:t>
      </w:r>
      <w:r w:rsidRPr="004730F8">
        <w:rPr>
          <w:rFonts w:cstheme="minorHAnsi"/>
        </w:rPr>
        <w:t>άζει τις α</w:t>
      </w:r>
      <w:r w:rsidR="001B740A" w:rsidRPr="004730F8">
        <w:rPr>
          <w:rFonts w:cstheme="minorHAnsi"/>
        </w:rPr>
        <w:t xml:space="preserve">νάγκες των </w:t>
      </w:r>
      <w:proofErr w:type="spellStart"/>
      <w:r w:rsidR="001B740A" w:rsidRPr="004730F8">
        <w:rPr>
          <w:rFonts w:cstheme="minorHAnsi"/>
        </w:rPr>
        <w:t>Αμε</w:t>
      </w:r>
      <w:r w:rsidRPr="004730F8">
        <w:rPr>
          <w:rFonts w:cstheme="minorHAnsi"/>
        </w:rPr>
        <w:t>Α</w:t>
      </w:r>
      <w:proofErr w:type="spellEnd"/>
      <w:r w:rsidRPr="004730F8">
        <w:rPr>
          <w:rFonts w:cstheme="minorHAnsi"/>
        </w:rPr>
        <w:t xml:space="preserve"> για πρόσβαση σε προϊόντα και υπηρεσίες στη </w:t>
      </w:r>
      <w:r w:rsidR="001B740A" w:rsidRPr="004730F8">
        <w:rPr>
          <w:rFonts w:cstheme="minorHAnsi"/>
        </w:rPr>
        <w:t>«</w:t>
      </w:r>
      <w:r w:rsidRPr="004730F8">
        <w:rPr>
          <w:rFonts w:cstheme="minorHAnsi"/>
        </w:rPr>
        <w:t>ζυγαριά</w:t>
      </w:r>
      <w:r w:rsidR="001B740A" w:rsidRPr="004730F8">
        <w:rPr>
          <w:rFonts w:cstheme="minorHAnsi"/>
        </w:rPr>
        <w:t>»</w:t>
      </w:r>
      <w:r w:rsidRPr="004730F8">
        <w:rPr>
          <w:rFonts w:cstheme="minorHAnsi"/>
        </w:rPr>
        <w:t xml:space="preserve"> του κόστους </w:t>
      </w:r>
      <w:r w:rsidR="001B740A" w:rsidRPr="004730F8">
        <w:rPr>
          <w:rFonts w:cstheme="minorHAnsi"/>
        </w:rPr>
        <w:t xml:space="preserve">- </w:t>
      </w:r>
      <w:r w:rsidRPr="004730F8">
        <w:rPr>
          <w:rFonts w:cstheme="minorHAnsi"/>
        </w:rPr>
        <w:t>οφέλους για τις επιχειρήσεις και κατά συνέπεια</w:t>
      </w:r>
      <w:r w:rsidR="001B740A" w:rsidRPr="004730F8">
        <w:rPr>
          <w:rFonts w:cstheme="minorHAnsi"/>
        </w:rPr>
        <w:t xml:space="preserve">, αναιρεί, </w:t>
      </w:r>
      <w:r w:rsidRPr="004730F8">
        <w:rPr>
          <w:rFonts w:cstheme="minorHAnsi"/>
        </w:rPr>
        <w:t>εκ προοιμίου</w:t>
      </w:r>
      <w:r w:rsidR="001B740A" w:rsidRPr="004730F8">
        <w:rPr>
          <w:rFonts w:cstheme="minorHAnsi"/>
        </w:rPr>
        <w:t>, την όποι</w:t>
      </w:r>
      <w:r w:rsidRPr="004730F8">
        <w:rPr>
          <w:rFonts w:cstheme="minorHAnsi"/>
        </w:rPr>
        <w:t xml:space="preserve">α </w:t>
      </w:r>
      <w:r w:rsidR="001B740A" w:rsidRPr="004730F8">
        <w:rPr>
          <w:rFonts w:cstheme="minorHAnsi"/>
        </w:rPr>
        <w:t>«ευαισθησία» του νομοσχεδίου γι’</w:t>
      </w:r>
      <w:r w:rsidRPr="004730F8">
        <w:rPr>
          <w:rFonts w:cstheme="minorHAnsi"/>
        </w:rPr>
        <w:t xml:space="preserve"> αυτά τα άτομα, μιας και για άλλη μια φορά το ζητούμενο</w:t>
      </w:r>
      <w:r w:rsidR="001B740A" w:rsidRPr="004730F8">
        <w:rPr>
          <w:rFonts w:cstheme="minorHAnsi"/>
        </w:rPr>
        <w:t xml:space="preserve"> ε</w:t>
      </w:r>
      <w:r w:rsidRPr="004730F8">
        <w:rPr>
          <w:rFonts w:cstheme="minorHAnsi"/>
        </w:rPr>
        <w:t>ίναι να μη</w:t>
      </w:r>
      <w:r w:rsidR="001B740A" w:rsidRPr="004730F8">
        <w:rPr>
          <w:rFonts w:cstheme="minorHAnsi"/>
        </w:rPr>
        <w:t>ν</w:t>
      </w:r>
      <w:r w:rsidRPr="004730F8">
        <w:rPr>
          <w:rFonts w:cstheme="minorHAnsi"/>
        </w:rPr>
        <w:t xml:space="preserve"> θιγούν τα κέρδη που τελικά θα αποκομίσουν οι όμιλοι από</w:t>
      </w:r>
      <w:r w:rsidR="001B740A" w:rsidRPr="004730F8">
        <w:rPr>
          <w:rFonts w:cstheme="minorHAnsi"/>
        </w:rPr>
        <w:t xml:space="preserve"> αυτή την προσαρμογή. Α</w:t>
      </w:r>
      <w:r w:rsidRPr="004730F8">
        <w:rPr>
          <w:rFonts w:cstheme="minorHAnsi"/>
        </w:rPr>
        <w:t>πό την άλλη</w:t>
      </w:r>
      <w:r w:rsidR="001B740A" w:rsidRPr="004730F8">
        <w:rPr>
          <w:rFonts w:cstheme="minorHAnsi"/>
        </w:rPr>
        <w:t>,</w:t>
      </w:r>
      <w:r w:rsidRPr="004730F8">
        <w:rPr>
          <w:rFonts w:cstheme="minorHAnsi"/>
        </w:rPr>
        <w:t xml:space="preserve"> είναι κ</w:t>
      </w:r>
      <w:r w:rsidR="001B740A" w:rsidRPr="004730F8">
        <w:rPr>
          <w:rFonts w:cstheme="minorHAnsi"/>
        </w:rPr>
        <w:t xml:space="preserve">αι μία διάταξη </w:t>
      </w:r>
      <w:r w:rsidRPr="004730F8">
        <w:rPr>
          <w:rFonts w:cstheme="minorHAnsi"/>
        </w:rPr>
        <w:t>που ευνοεί</w:t>
      </w:r>
      <w:r w:rsidR="001B740A" w:rsidRPr="004730F8">
        <w:rPr>
          <w:rFonts w:cstheme="minorHAnsi"/>
        </w:rPr>
        <w:t>,</w:t>
      </w:r>
      <w:r w:rsidRPr="004730F8">
        <w:rPr>
          <w:rFonts w:cstheme="minorHAnsi"/>
        </w:rPr>
        <w:t xml:space="preserve"> συγχρόνως</w:t>
      </w:r>
      <w:r w:rsidR="001B740A" w:rsidRPr="004730F8">
        <w:rPr>
          <w:rFonts w:cstheme="minorHAnsi"/>
        </w:rPr>
        <w:t xml:space="preserve">, </w:t>
      </w:r>
      <w:r w:rsidRPr="004730F8">
        <w:rPr>
          <w:rFonts w:cstheme="minorHAnsi"/>
        </w:rPr>
        <w:t>τη συγκέντρωση, τη συγκεντροποίηση</w:t>
      </w:r>
      <w:r w:rsidR="001B740A" w:rsidRPr="004730F8">
        <w:rPr>
          <w:rFonts w:cstheme="minorHAnsi"/>
        </w:rPr>
        <w:t>,</w:t>
      </w:r>
      <w:r w:rsidRPr="004730F8">
        <w:rPr>
          <w:rFonts w:cstheme="minorHAnsi"/>
        </w:rPr>
        <w:t xml:space="preserve"> σε επίπεδο ομίλων και παραγωγής, αφ</w:t>
      </w:r>
      <w:r w:rsidR="001B740A" w:rsidRPr="004730F8">
        <w:rPr>
          <w:rFonts w:cstheme="minorHAnsi"/>
        </w:rPr>
        <w:t xml:space="preserve">ού μία </w:t>
      </w:r>
      <w:r w:rsidRPr="004730F8">
        <w:rPr>
          <w:rFonts w:cstheme="minorHAnsi"/>
        </w:rPr>
        <w:t xml:space="preserve">μερίδα μεγάλων επιχειρήσεων έχει καλύτερη δυνατότητα να προσαρμόσει την παραγωγή </w:t>
      </w:r>
      <w:r w:rsidR="001B740A" w:rsidRPr="004730F8">
        <w:rPr>
          <w:rFonts w:cstheme="minorHAnsi"/>
        </w:rPr>
        <w:t xml:space="preserve">της, σε σχέση με μία μικρή ή </w:t>
      </w:r>
      <w:r w:rsidRPr="004730F8">
        <w:rPr>
          <w:rFonts w:cstheme="minorHAnsi"/>
        </w:rPr>
        <w:t>και μεσαία επιχείρηση. Και όταν λέμε μικρή και μεσαία, άλλα τα δεδομένα της Ελλάδας, άλλα της Ευρωπαϊκής Ένωσης. Εμείς όταν λέμε μικρή και μεσαία</w:t>
      </w:r>
      <w:r w:rsidR="001B740A" w:rsidRPr="004730F8">
        <w:rPr>
          <w:rFonts w:cstheme="minorHAnsi"/>
        </w:rPr>
        <w:t xml:space="preserve"> επιχείρηση, το πολύ να φτάνει μέχρι και δέκα</w:t>
      </w:r>
      <w:r w:rsidRPr="004730F8">
        <w:rPr>
          <w:rFonts w:cstheme="minorHAnsi"/>
        </w:rPr>
        <w:t xml:space="preserve"> εργαζόμενους. Μεσαία επιχείρηση, μικρή ή μεσαία επιχείρηση της Ευρωπαϊκής Ένωσης είναι 200-250 άτομα.</w:t>
      </w:r>
    </w:p>
    <w:p w:rsidR="001B740A" w:rsidRPr="004730F8" w:rsidRDefault="001B740A" w:rsidP="001B740A">
      <w:pPr>
        <w:spacing w:line="276" w:lineRule="auto"/>
        <w:ind w:firstLine="720"/>
        <w:contextualSpacing/>
        <w:jc w:val="both"/>
        <w:rPr>
          <w:rFonts w:cstheme="minorHAnsi"/>
        </w:rPr>
      </w:pPr>
      <w:r w:rsidRPr="004730F8">
        <w:rPr>
          <w:rFonts w:cstheme="minorHAnsi"/>
        </w:rPr>
        <w:t>Τελικά, ό</w:t>
      </w:r>
      <w:r w:rsidR="00143BBF" w:rsidRPr="004730F8">
        <w:rPr>
          <w:rFonts w:cstheme="minorHAnsi"/>
        </w:rPr>
        <w:t>μως, ο</w:t>
      </w:r>
      <w:r w:rsidRPr="004730F8">
        <w:rPr>
          <w:rFonts w:cstheme="minorHAnsi"/>
        </w:rPr>
        <w:t xml:space="preserve"> καπιταλιστής τι θέλει; Θ</w:t>
      </w:r>
      <w:r w:rsidR="00143BBF" w:rsidRPr="004730F8">
        <w:rPr>
          <w:rFonts w:cstheme="minorHAnsi"/>
        </w:rPr>
        <w:t>έλει να προσαρμόσει το προϊόν του</w:t>
      </w:r>
      <w:r w:rsidRPr="004730F8">
        <w:rPr>
          <w:rFonts w:cstheme="minorHAnsi"/>
        </w:rPr>
        <w:t>,</w:t>
      </w:r>
      <w:r w:rsidR="00143BBF" w:rsidRPr="004730F8">
        <w:rPr>
          <w:rFonts w:cstheme="minorHAnsi"/>
        </w:rPr>
        <w:t xml:space="preserve"> για να το πουλήσει στο άτομο με ειδικές ανάγκες, τον πελάτη</w:t>
      </w:r>
      <w:r w:rsidRPr="004730F8">
        <w:rPr>
          <w:rFonts w:cstheme="minorHAnsi"/>
        </w:rPr>
        <w:t>,</w:t>
      </w:r>
      <w:r w:rsidR="00143BBF" w:rsidRPr="004730F8">
        <w:rPr>
          <w:rFonts w:cstheme="minorHAnsi"/>
        </w:rPr>
        <w:t xml:space="preserve"> δηλαδή, στον οποίον</w:t>
      </w:r>
      <w:r w:rsidRPr="004730F8">
        <w:rPr>
          <w:rFonts w:cstheme="minorHAnsi"/>
        </w:rPr>
        <w:t>,</w:t>
      </w:r>
      <w:r w:rsidR="00143BBF" w:rsidRPr="004730F8">
        <w:rPr>
          <w:rFonts w:cstheme="minorHAnsi"/>
        </w:rPr>
        <w:t xml:space="preserve"> φυσικά</w:t>
      </w:r>
      <w:r w:rsidRPr="004730F8">
        <w:rPr>
          <w:rFonts w:cstheme="minorHAnsi"/>
        </w:rPr>
        <w:t>,</w:t>
      </w:r>
      <w:r w:rsidR="00143BBF" w:rsidRPr="004730F8">
        <w:rPr>
          <w:rFonts w:cstheme="minorHAnsi"/>
        </w:rPr>
        <w:t xml:space="preserve"> θα </w:t>
      </w:r>
      <w:proofErr w:type="spellStart"/>
      <w:r w:rsidR="00143BBF" w:rsidRPr="004730F8">
        <w:rPr>
          <w:rFonts w:cstheme="minorHAnsi"/>
        </w:rPr>
        <w:t>μετακυλιστεί</w:t>
      </w:r>
      <w:proofErr w:type="spellEnd"/>
      <w:r w:rsidR="00143BBF" w:rsidRPr="004730F8">
        <w:rPr>
          <w:rFonts w:cstheme="minorHAnsi"/>
        </w:rPr>
        <w:t xml:space="preserve"> και το κόστος αυτής της προσαρμογής των προϊόντων και του όποιου κόστους δαπανήσουν οι μεγάλοι.</w:t>
      </w:r>
      <w:r w:rsidRPr="004730F8">
        <w:rPr>
          <w:rFonts w:cstheme="minorHAnsi"/>
        </w:rPr>
        <w:t xml:space="preserve"> Να, γιατί, λοιπόν, ακούσαμε σήμερα από εκπροσώπους μικρών ή μικρομεσαίων επιχειρήσεων να αναδεικνύουν το ζήτημα της οικονομικής ενίσχυσης στην κατεύθυνση προσαρμογής της Οδηγίας.</w:t>
      </w:r>
    </w:p>
    <w:p w:rsidR="00F22D6B" w:rsidRPr="004730F8" w:rsidRDefault="00F22D6B" w:rsidP="00F22D6B">
      <w:pPr>
        <w:spacing w:line="276" w:lineRule="auto"/>
        <w:ind w:firstLine="720"/>
        <w:contextualSpacing/>
        <w:jc w:val="both"/>
        <w:rPr>
          <w:rFonts w:cstheme="minorHAnsi"/>
        </w:rPr>
      </w:pPr>
      <w:r w:rsidRPr="004730F8">
        <w:rPr>
          <w:rFonts w:cstheme="minorHAnsi"/>
        </w:rPr>
        <w:t>Η πρόσβαση σε προϊόντα και υπηρεσίες δεν πρόκειται, σε καμία περίπτωση, να αναιρέσει το γεγονός, ότι χιλιάδες ανάπηροι και οι οικογένειές τους βιώνουν μία τραγωδία, δίχως τέλος, στα ζητήματα των θεραπειών που δεν γίνονται. Πάνω από 200.000 παιδιά με ειδικές ανάγκες «πετιούνται έξω» από οποιαδήποτε εκπαιδευτική διαδικασία, ενώ, όπως είπα και προηγουμένως, πάνω από το 95% των ικανών προς εργασία αναπήρων είναι άνεργοι, ενώ υπολειτουργούν και τα ειδικά σχολεία και πολλές δομές κλείνουν. Επίσης, ακούσαμε και για την κάλυψη μιας σειράς παροχών από τον ΕΟΠΥ που άλλες είναι «κουτσουρεμένες», ενώ άλλες καλύπτουν ένα απειροελάχιστο ποσοστό από το δυσβάσταχτο κόστος που καλούνται να πληρώσουν τα άτομα με ειδικές ανάγκες. Για παράδειγμα, τα αναπηρικά καροτσάκια, τα φάρμακα και τα πρόσθετα αναγκαία προϊόντα που είναι αναγκαία γι’ αυτές τις κατηγορίες των ατόμων με αναπηρία, από την τροφή μέχρι βοηθήματα, μέχρι ζητήματα που αφορούν στη διαβίωσή τους στο σύνολο.</w:t>
      </w:r>
    </w:p>
    <w:p w:rsidR="00F22D6B" w:rsidRPr="004730F8" w:rsidRDefault="00F22D6B" w:rsidP="00F22D6B">
      <w:pPr>
        <w:spacing w:line="276" w:lineRule="auto"/>
        <w:ind w:firstLine="720"/>
        <w:contextualSpacing/>
        <w:jc w:val="both"/>
        <w:rPr>
          <w:rFonts w:cstheme="minorHAnsi"/>
        </w:rPr>
      </w:pPr>
      <w:r w:rsidRPr="004730F8">
        <w:rPr>
          <w:rFonts w:cstheme="minorHAnsi"/>
        </w:rPr>
        <w:t xml:space="preserve"> Έτσι, λοιπόν, όλα τα θέματα που βασανίζουν τα </w:t>
      </w:r>
      <w:proofErr w:type="spellStart"/>
      <w:r w:rsidRPr="004730F8">
        <w:rPr>
          <w:rFonts w:cstheme="minorHAnsi"/>
        </w:rPr>
        <w:t>ΑμεΑ</w:t>
      </w:r>
      <w:proofErr w:type="spellEnd"/>
      <w:r w:rsidRPr="004730F8">
        <w:rPr>
          <w:rFonts w:cstheme="minorHAnsi"/>
        </w:rPr>
        <w:t>, όχι μόνο παραμένουν άλυτα, αλλά οξύνονται, όλο και περισσότερο, αφού το κράτος αποσύρεται από την πρόνοια, με τις κυβερνήσεις, τη μία μετά την άλλη διαχρονικά, να παραπέμπουν στην ατομική ευθύνη, τη φροντίδα και την εκπαίδευση των ατόμων με αναπηρία.</w:t>
      </w:r>
      <w:r w:rsidRPr="00F22D6B">
        <w:t xml:space="preserve"> </w:t>
      </w:r>
      <w:r w:rsidRPr="00F22D6B">
        <w:rPr>
          <w:rFonts w:cstheme="minorHAnsi"/>
        </w:rPr>
        <w:t>Φυσικά για όλα αυτά και άλλα πολλά, δεν ευθύνεται το γεγονός, ότι δεν υπάρχουν προσαρμοσμένα προϊόντα, για να καταναλώσουν. Εμείς δεν υποτιμούμε, φυσικά, την ύπαρξη τέτοιων υπηρεσιών και προϊόντων. Θα πρέπει, όμως, αυτά να σχεδιάζονται, για να καλύψουν τις αυξημένες ανάγκες των ατόμων με αναπηρία, χωρίς μία βασική παράμετρο.</w:t>
      </w:r>
    </w:p>
    <w:p w:rsidR="00143BBF" w:rsidRPr="004730F8" w:rsidRDefault="00745E9F" w:rsidP="005A6DC4">
      <w:pPr>
        <w:spacing w:line="276" w:lineRule="auto"/>
        <w:ind w:firstLine="720"/>
        <w:contextualSpacing/>
        <w:jc w:val="both"/>
        <w:rPr>
          <w:rFonts w:cstheme="minorHAnsi"/>
        </w:rPr>
      </w:pPr>
      <w:r w:rsidRPr="004730F8">
        <w:rPr>
          <w:rFonts w:cstheme="minorHAnsi"/>
        </w:rPr>
        <w:t>Δηλαδή, χ</w:t>
      </w:r>
      <w:r w:rsidR="00143BBF" w:rsidRPr="004730F8">
        <w:rPr>
          <w:rFonts w:cstheme="minorHAnsi"/>
        </w:rPr>
        <w:t>ωρίς να υπάρχει το κριτήριο του επιχειρηματικού κέρδους, χωρίς καμία επιχειρηματική δράση και εμπορευμα</w:t>
      </w:r>
      <w:r w:rsidR="005A6DC4" w:rsidRPr="004730F8">
        <w:rPr>
          <w:rFonts w:cstheme="minorHAnsi"/>
        </w:rPr>
        <w:t>τοποίηση αυτών των υπηρεσιών, ενώ</w:t>
      </w:r>
      <w:r w:rsidR="00143BBF" w:rsidRPr="004730F8">
        <w:rPr>
          <w:rFonts w:cstheme="minorHAnsi"/>
        </w:rPr>
        <w:t xml:space="preserve"> όλα αυτά θα πρέπει να είναι κατοχυρωμένα από το κράτος. Έτσι, λοιπόν, εμείς</w:t>
      </w:r>
      <w:r w:rsidR="005A6DC4" w:rsidRPr="004730F8">
        <w:rPr>
          <w:rFonts w:cstheme="minorHAnsi"/>
        </w:rPr>
        <w:t xml:space="preserve"> δεν μιλάμε για πρόσβαση που</w:t>
      </w:r>
      <w:r w:rsidR="00143BBF" w:rsidRPr="004730F8">
        <w:rPr>
          <w:rFonts w:cstheme="minorHAnsi"/>
        </w:rPr>
        <w:t xml:space="preserve"> να εξαρτάται από την οικονομική δυνατότητα του καθενός, αλλά για καθολικό </w:t>
      </w:r>
      <w:r w:rsidR="005A6DC4" w:rsidRPr="004730F8">
        <w:rPr>
          <w:rFonts w:cstheme="minorHAnsi"/>
        </w:rPr>
        <w:t xml:space="preserve">και </w:t>
      </w:r>
      <w:r w:rsidR="005A6DC4" w:rsidRPr="004730F8">
        <w:rPr>
          <w:rFonts w:cstheme="minorHAnsi"/>
        </w:rPr>
        <w:lastRenderedPageBreak/>
        <w:t xml:space="preserve">δωρεάν δικαίωμα, τόσο </w:t>
      </w:r>
      <w:r w:rsidR="00143BBF" w:rsidRPr="004730F8">
        <w:rPr>
          <w:rFonts w:cstheme="minorHAnsi"/>
        </w:rPr>
        <w:t>των ατόμων με αν</w:t>
      </w:r>
      <w:r w:rsidR="005A6DC4" w:rsidRPr="004730F8">
        <w:rPr>
          <w:rFonts w:cstheme="minorHAnsi"/>
        </w:rPr>
        <w:t xml:space="preserve">απηρία και των ηλικιωμένων, όσο και </w:t>
      </w:r>
      <w:r w:rsidR="00143BBF" w:rsidRPr="004730F8">
        <w:rPr>
          <w:rFonts w:cstheme="minorHAnsi"/>
        </w:rPr>
        <w:t>το</w:t>
      </w:r>
      <w:r w:rsidR="005A6DC4" w:rsidRPr="004730F8">
        <w:rPr>
          <w:rFonts w:cstheme="minorHAnsi"/>
        </w:rPr>
        <w:t>υ</w:t>
      </w:r>
      <w:r w:rsidR="00143BBF" w:rsidRPr="004730F8">
        <w:rPr>
          <w:rFonts w:cstheme="minorHAnsi"/>
        </w:rPr>
        <w:t xml:space="preserve"> </w:t>
      </w:r>
      <w:r w:rsidR="005A6DC4" w:rsidRPr="004730F8">
        <w:rPr>
          <w:rFonts w:cstheme="minorHAnsi"/>
        </w:rPr>
        <w:t>συνόλου</w:t>
      </w:r>
      <w:r w:rsidR="00143BBF" w:rsidRPr="004730F8">
        <w:rPr>
          <w:rFonts w:cstheme="minorHAnsi"/>
        </w:rPr>
        <w:t xml:space="preserve"> της πλειοψηφίας του λαού μας.</w:t>
      </w:r>
    </w:p>
    <w:p w:rsidR="00143BBF" w:rsidRPr="004730F8" w:rsidRDefault="005A6DC4" w:rsidP="005A6DC4">
      <w:pPr>
        <w:spacing w:line="276" w:lineRule="auto"/>
        <w:ind w:firstLine="720"/>
        <w:contextualSpacing/>
        <w:jc w:val="both"/>
        <w:rPr>
          <w:rFonts w:cstheme="minorHAnsi"/>
        </w:rPr>
      </w:pPr>
      <w:r w:rsidRPr="004730F8">
        <w:rPr>
          <w:rFonts w:cstheme="minorHAnsi"/>
        </w:rPr>
        <w:t>Ε</w:t>
      </w:r>
      <w:r w:rsidR="00143BBF" w:rsidRPr="004730F8">
        <w:rPr>
          <w:rFonts w:cstheme="minorHAnsi"/>
        </w:rPr>
        <w:t>πιτρέψτε μου</w:t>
      </w:r>
      <w:r w:rsidRPr="004730F8">
        <w:rPr>
          <w:rFonts w:cstheme="minorHAnsi"/>
        </w:rPr>
        <w:t>,</w:t>
      </w:r>
      <w:r w:rsidR="00143BBF" w:rsidRPr="004730F8">
        <w:rPr>
          <w:rFonts w:cstheme="minorHAnsi"/>
        </w:rPr>
        <w:t xml:space="preserve"> κύριε Πρόεδρε,</w:t>
      </w:r>
      <w:r w:rsidRPr="004730F8">
        <w:rPr>
          <w:rFonts w:cstheme="minorHAnsi"/>
        </w:rPr>
        <w:t xml:space="preserve"> να κάνω</w:t>
      </w:r>
      <w:r w:rsidR="00143BBF" w:rsidRPr="004730F8">
        <w:rPr>
          <w:rFonts w:cstheme="minorHAnsi"/>
        </w:rPr>
        <w:t xml:space="preserve"> δυο-τρεις ανα</w:t>
      </w:r>
      <w:r w:rsidRPr="004730F8">
        <w:rPr>
          <w:rFonts w:cstheme="minorHAnsi"/>
        </w:rPr>
        <w:t xml:space="preserve">φορές σε κάποια άρθρα του Γ΄ Μέρους, στο άρθρο 31, που εμείς θα </w:t>
      </w:r>
      <w:r w:rsidR="00087DCA" w:rsidRPr="004730F8">
        <w:rPr>
          <w:rFonts w:cstheme="minorHAnsi"/>
        </w:rPr>
        <w:t>το καταψηφίσουμε, π</w:t>
      </w:r>
      <w:r w:rsidR="00143BBF" w:rsidRPr="004730F8">
        <w:rPr>
          <w:rFonts w:cstheme="minorHAnsi"/>
        </w:rPr>
        <w:t xml:space="preserve">αραχωρούνται </w:t>
      </w:r>
      <w:r w:rsidR="00087DCA" w:rsidRPr="004730F8">
        <w:rPr>
          <w:rFonts w:cstheme="minorHAnsi"/>
        </w:rPr>
        <w:t>κατά χρήση,</w:t>
      </w:r>
      <w:r w:rsidR="00143BBF" w:rsidRPr="004730F8">
        <w:rPr>
          <w:rFonts w:cstheme="minorHAnsi"/>
        </w:rPr>
        <w:t xml:space="preserve"> χωρίς δημοπρασία, ακίνητα του Υπουργείου Αγροτικής Ανάπτυξης και Τροφίμ</w:t>
      </w:r>
      <w:r w:rsidR="00087DCA" w:rsidRPr="004730F8">
        <w:rPr>
          <w:rFonts w:cstheme="minorHAnsi"/>
        </w:rPr>
        <w:t>ων, ανεξαρτήτως έκτασης. Η</w:t>
      </w:r>
      <w:r w:rsidR="00143BBF" w:rsidRPr="004730F8">
        <w:rPr>
          <w:rFonts w:cstheme="minorHAnsi"/>
        </w:rPr>
        <w:t xml:space="preserve"> δήθεν αναβάθμιση</w:t>
      </w:r>
      <w:r w:rsidR="00087DCA" w:rsidRPr="004730F8">
        <w:rPr>
          <w:rFonts w:cstheme="minorHAnsi"/>
        </w:rPr>
        <w:t xml:space="preserve"> είναι</w:t>
      </w:r>
      <w:r w:rsidR="00143BBF" w:rsidRPr="004730F8">
        <w:rPr>
          <w:rFonts w:cstheme="minorHAnsi"/>
        </w:rPr>
        <w:t xml:space="preserve"> ή ανάπτυξη της επιχειρηματικής δράσης στον πρωτογενή τομέα, στον τομέα μεταποίησης και εφοδιαστικής αλυσίδας για καινοτόμες και νεοφυείς δραστηριότητες, καθώς και για επενδύσεις, όπως η ίδρυση επέκταση βιοτεχνικών, βιομηχανικών και λοιπών εγκαταστάσεων, η ίδρυση</w:t>
      </w:r>
      <w:r w:rsidR="00087DCA" w:rsidRPr="004730F8">
        <w:rPr>
          <w:rFonts w:cstheme="minorHAnsi"/>
        </w:rPr>
        <w:t xml:space="preserve"> ή</w:t>
      </w:r>
      <w:r w:rsidR="00143BBF" w:rsidRPr="004730F8">
        <w:rPr>
          <w:rFonts w:cstheme="minorHAnsi"/>
        </w:rPr>
        <w:t xml:space="preserve"> επέκταση ξενοδοχει</w:t>
      </w:r>
      <w:r w:rsidR="00087DCA" w:rsidRPr="004730F8">
        <w:rPr>
          <w:rFonts w:cstheme="minorHAnsi"/>
        </w:rPr>
        <w:t>ακών μονάδων και επενδύσεις σε Ανανεώσιμες Πηγές Ε</w:t>
      </w:r>
      <w:r w:rsidR="00143BBF" w:rsidRPr="004730F8">
        <w:rPr>
          <w:rFonts w:cstheme="minorHAnsi"/>
        </w:rPr>
        <w:t>νέργειας ή και συστήματα αποθήκευσης.</w:t>
      </w:r>
    </w:p>
    <w:p w:rsidR="00143BBF" w:rsidRPr="004730F8" w:rsidRDefault="00087DCA" w:rsidP="00087DCA">
      <w:pPr>
        <w:spacing w:line="276" w:lineRule="auto"/>
        <w:contextualSpacing/>
        <w:jc w:val="both"/>
        <w:rPr>
          <w:rFonts w:cstheme="minorHAnsi"/>
        </w:rPr>
      </w:pPr>
      <w:r w:rsidRPr="004730F8">
        <w:rPr>
          <w:rFonts w:cstheme="minorHAnsi"/>
        </w:rPr>
        <w:t xml:space="preserve"> </w:t>
      </w:r>
      <w:r w:rsidR="00143BBF" w:rsidRPr="004730F8">
        <w:rPr>
          <w:rFonts w:cstheme="minorHAnsi"/>
        </w:rPr>
        <w:t>Δηλαδή, η δήθεν αναβάθμιση δεν είναι του περιβάλλοντος, αλλά</w:t>
      </w:r>
      <w:r w:rsidR="00AC65A7" w:rsidRPr="004730F8">
        <w:rPr>
          <w:rFonts w:cstheme="minorHAnsi"/>
        </w:rPr>
        <w:t xml:space="preserve"> η</w:t>
      </w:r>
      <w:r w:rsidR="00143BBF" w:rsidRPr="004730F8">
        <w:rPr>
          <w:rFonts w:cstheme="minorHAnsi"/>
        </w:rPr>
        <w:t xml:space="preserve"> ανάπτυξη της πράσινης επιχειρηματικής εκμετάλλευσης της γης και του π</w:t>
      </w:r>
      <w:r w:rsidRPr="004730F8">
        <w:rPr>
          <w:rFonts w:cstheme="minorHAnsi"/>
        </w:rPr>
        <w:t>ε</w:t>
      </w:r>
      <w:r w:rsidR="003D2262" w:rsidRPr="004730F8">
        <w:rPr>
          <w:rFonts w:cstheme="minorHAnsi"/>
        </w:rPr>
        <w:t xml:space="preserve">ριβάλλοντος, ενώ </w:t>
      </w:r>
      <w:r w:rsidRPr="004730F8">
        <w:rPr>
          <w:rFonts w:cstheme="minorHAnsi"/>
        </w:rPr>
        <w:t>επιδίωξη είναι να αποτελέσει κερδοφόρα διέξοδο</w:t>
      </w:r>
      <w:r w:rsidR="00143BBF" w:rsidRPr="004730F8">
        <w:rPr>
          <w:rFonts w:cstheme="minorHAnsi"/>
        </w:rPr>
        <w:t xml:space="preserve"> για τους «πράσινους» ομίλου</w:t>
      </w:r>
      <w:r w:rsidRPr="004730F8">
        <w:rPr>
          <w:rFonts w:cstheme="minorHAnsi"/>
        </w:rPr>
        <w:t>ς.</w:t>
      </w:r>
    </w:p>
    <w:p w:rsidR="00F22D6B" w:rsidRPr="004730F8" w:rsidRDefault="00F22D6B" w:rsidP="00F22D6B">
      <w:pPr>
        <w:spacing w:line="276" w:lineRule="auto"/>
        <w:ind w:firstLine="720"/>
        <w:contextualSpacing/>
        <w:jc w:val="both"/>
        <w:rPr>
          <w:rFonts w:cstheme="minorHAnsi"/>
        </w:rPr>
      </w:pPr>
      <w:r w:rsidRPr="004730F8">
        <w:rPr>
          <w:rFonts w:cstheme="minorHAnsi"/>
        </w:rPr>
        <w:t>Οι διατάξεις, λοιπόν, αυτές είναι αντιφατικές, αφού συνεχίζεται η λειτουργία των σταθμών ηλεκτροπαραγωγής από λιγνίτη και βέβαια, αποτελεί προσπάθεια υλοποίησης της πράσινης μετάβασης και της ευρωπαϊκής κοινωνικής συμφωνίας, που λειτουργεί σε βάρος της ζωής και της δουλειάς των λαϊκών στρωμάτων, αφού «πετάει στον δρόμο» εργαζόμενους και οι όποιες περιορισμένες νέες θέσεις εργασίας θα είναι φθηνότερες και με χειρότερους εργασιακούς όρους και συνθήκες.</w:t>
      </w:r>
    </w:p>
    <w:p w:rsidR="00F22D6B" w:rsidRPr="004730F8" w:rsidRDefault="00F22D6B" w:rsidP="00F22D6B">
      <w:pPr>
        <w:spacing w:line="276" w:lineRule="auto"/>
        <w:ind w:firstLine="720"/>
        <w:contextualSpacing/>
        <w:jc w:val="both"/>
        <w:rPr>
          <w:rFonts w:cstheme="minorHAnsi"/>
        </w:rPr>
      </w:pPr>
      <w:r w:rsidRPr="004730F8">
        <w:rPr>
          <w:rFonts w:cstheme="minorHAnsi"/>
        </w:rPr>
        <w:t xml:space="preserve"> Κύριε Πρόεδρε, κάποια άλλα άρθρα θα έχουμε τη δυνατότητα να αναφερθούμε και στη β΄ ανάγνωση. </w:t>
      </w:r>
    </w:p>
    <w:p w:rsidR="00F22D6B" w:rsidRPr="004730F8" w:rsidRDefault="00F22D6B" w:rsidP="00F22D6B">
      <w:pPr>
        <w:spacing w:line="276" w:lineRule="auto"/>
        <w:ind w:firstLine="720"/>
        <w:contextualSpacing/>
        <w:jc w:val="both"/>
        <w:rPr>
          <w:rFonts w:cstheme="minorHAnsi"/>
        </w:rPr>
      </w:pPr>
      <w:r w:rsidRPr="004730F8">
        <w:rPr>
          <w:rFonts w:cstheme="minorHAnsi"/>
        </w:rPr>
        <w:t xml:space="preserve">Ευχαριστώ πολύ. </w:t>
      </w:r>
    </w:p>
    <w:p w:rsidR="00F22D6B" w:rsidRDefault="00F22D6B" w:rsidP="00F22D6B">
      <w:pPr>
        <w:spacing w:line="276" w:lineRule="auto"/>
        <w:ind w:firstLine="720"/>
        <w:contextualSpacing/>
        <w:jc w:val="both"/>
        <w:rPr>
          <w:rFonts w:cstheme="minorHAnsi"/>
          <w:b/>
        </w:rPr>
      </w:pPr>
      <w:r w:rsidRPr="004730F8">
        <w:rPr>
          <w:rFonts w:cstheme="minorHAnsi"/>
          <w:b/>
        </w:rPr>
        <w:t xml:space="preserve">ΓΕΩΡΓΙΟΣ ΒΛΑΧΟΣ ( Πρόεδρος της Επιτροπής): </w:t>
      </w:r>
    </w:p>
    <w:p w:rsidR="00F22D6B" w:rsidRDefault="00F22D6B" w:rsidP="00F22D6B">
      <w:pPr>
        <w:spacing w:line="276" w:lineRule="auto"/>
        <w:ind w:firstLine="720"/>
        <w:contextualSpacing/>
        <w:jc w:val="both"/>
        <w:rPr>
          <w:rFonts w:cstheme="minorHAnsi"/>
        </w:rPr>
      </w:pPr>
      <w:r>
        <w:rPr>
          <w:rFonts w:cstheme="minorHAnsi"/>
        </w:rPr>
        <w:t xml:space="preserve">Στο σημείο αυτό ο </w:t>
      </w:r>
      <w:r w:rsidRPr="00FE1199">
        <w:rPr>
          <w:rFonts w:cstheme="minorHAnsi"/>
        </w:rPr>
        <w:t>Πρόεδρος της Επιτροπής</w:t>
      </w:r>
      <w:r>
        <w:rPr>
          <w:rFonts w:cstheme="minorHAnsi"/>
        </w:rPr>
        <w:t xml:space="preserve"> έκανε τη β</w:t>
      </w:r>
      <w:r w:rsidRPr="00FE1199">
        <w:rPr>
          <w:rFonts w:cstheme="minorHAnsi"/>
        </w:rPr>
        <w:t>΄ ανάγνωση του κατ</w:t>
      </w:r>
      <w:r>
        <w:rPr>
          <w:rFonts w:cstheme="minorHAnsi"/>
        </w:rPr>
        <w:t xml:space="preserve">αλόγου των μελών της Επιτροπής. </w:t>
      </w:r>
      <w:r w:rsidRPr="00FE1199">
        <w:rPr>
          <w:rFonts w:cstheme="minorHAnsi"/>
        </w:rPr>
        <w:t xml:space="preserve">Παρόντες ήταν οι Βουλευτές κ.κ. Ανδριανός Ιωάννης, Χιονίδης Σάββας,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E1199">
        <w:rPr>
          <w:rFonts w:cstheme="minorHAnsi"/>
        </w:rPr>
        <w:t>Θεοχάρης</w:t>
      </w:r>
      <w:proofErr w:type="spellEnd"/>
      <w:r w:rsidRPr="00FE119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Φάμελλος Σωκράτης, Χαρίτσης Αλέξανδρος (Αλέξης), Αρβανιτίδης Γεώργιος, Γκόκας Χρήστος, Πάνας Απόστολος, Πουλάς Ανδρέας, Κομνηνάκα Μαρία, Λαμπρούλης Γεώργιος, Μανωλάκου Διαμάντω, Αβδελάς Απόστολος, Βιλιάρδος Βασίλειος, Αρσένης Κρίτων – Ηλίας και Λογιάδης Γεώργιος.</w:t>
      </w:r>
    </w:p>
    <w:p w:rsidR="00F22D6B" w:rsidRPr="004730F8" w:rsidRDefault="00F22D6B" w:rsidP="00F22D6B">
      <w:pPr>
        <w:spacing w:line="276" w:lineRule="auto"/>
        <w:ind w:firstLine="720"/>
        <w:contextualSpacing/>
        <w:jc w:val="both"/>
        <w:rPr>
          <w:rFonts w:cstheme="minorHAnsi"/>
        </w:rPr>
      </w:pPr>
      <w:r w:rsidRPr="004730F8">
        <w:rPr>
          <w:rFonts w:cstheme="minorHAnsi"/>
        </w:rPr>
        <w:t xml:space="preserve">Συνεχίζουμε με τον Ειδικό Αγορητή της Ελληνικής Λύσης, τον συνάδελφο, κ. Βιλιάρδο. </w:t>
      </w:r>
    </w:p>
    <w:p w:rsidR="00CB4ABD" w:rsidRPr="004730F8" w:rsidRDefault="00143BBF" w:rsidP="007604A3">
      <w:pPr>
        <w:spacing w:line="276" w:lineRule="auto"/>
        <w:ind w:firstLine="720"/>
        <w:contextualSpacing/>
        <w:jc w:val="both"/>
        <w:rPr>
          <w:rFonts w:cstheme="minorHAnsi"/>
        </w:rPr>
      </w:pPr>
      <w:r w:rsidRPr="004730F8">
        <w:rPr>
          <w:rFonts w:cstheme="minorHAnsi"/>
          <w:b/>
        </w:rPr>
        <w:t>ΒΑΣΙΛΕΙΟΣ ΒΙΛΙΑΡΔΟΣ (Ειδικός Αγορητής της Ελληνικής Λύσης):</w:t>
      </w:r>
      <w:r w:rsidRPr="004730F8">
        <w:rPr>
          <w:rFonts w:cstheme="minorHAnsi"/>
        </w:rPr>
        <w:t xml:space="preserve"> Ευχαριστώ πολύ κύρ</w:t>
      </w:r>
      <w:r w:rsidR="00CB4ABD" w:rsidRPr="004730F8">
        <w:rPr>
          <w:rFonts w:cstheme="minorHAnsi"/>
        </w:rPr>
        <w:t xml:space="preserve">ιε Πρόεδρε. </w:t>
      </w:r>
    </w:p>
    <w:p w:rsidR="00143BBF" w:rsidRPr="004730F8" w:rsidRDefault="00CB4ABD" w:rsidP="007604A3">
      <w:pPr>
        <w:spacing w:line="276" w:lineRule="auto"/>
        <w:ind w:firstLine="720"/>
        <w:contextualSpacing/>
        <w:jc w:val="both"/>
        <w:rPr>
          <w:rFonts w:cstheme="minorHAnsi"/>
        </w:rPr>
      </w:pPr>
      <w:r w:rsidRPr="004730F8">
        <w:rPr>
          <w:rFonts w:cstheme="minorHAnsi"/>
        </w:rPr>
        <w:t xml:space="preserve">Σε ότι </w:t>
      </w:r>
      <w:r w:rsidR="00143BBF" w:rsidRPr="004730F8">
        <w:rPr>
          <w:rFonts w:cstheme="minorHAnsi"/>
        </w:rPr>
        <w:t xml:space="preserve">αφορά </w:t>
      </w:r>
      <w:r w:rsidRPr="004730F8">
        <w:rPr>
          <w:rFonts w:cstheme="minorHAnsi"/>
        </w:rPr>
        <w:t>σ</w:t>
      </w:r>
      <w:r w:rsidR="00143BBF" w:rsidRPr="004730F8">
        <w:rPr>
          <w:rFonts w:cstheme="minorHAnsi"/>
        </w:rPr>
        <w:t>την ψήφιση</w:t>
      </w:r>
      <w:r w:rsidRPr="004730F8">
        <w:rPr>
          <w:rFonts w:cstheme="minorHAnsi"/>
        </w:rPr>
        <w:t>,</w:t>
      </w:r>
      <w:r w:rsidR="00143BBF" w:rsidRPr="004730F8">
        <w:rPr>
          <w:rFonts w:cstheme="minorHAnsi"/>
        </w:rPr>
        <w:t xml:space="preserve"> επί της αρχή</w:t>
      </w:r>
      <w:r w:rsidRPr="004730F8">
        <w:rPr>
          <w:rFonts w:cstheme="minorHAnsi"/>
        </w:rPr>
        <w:t>, της Οδηγίας, όπως κ</w:t>
      </w:r>
      <w:r w:rsidR="00143BBF" w:rsidRPr="004730F8">
        <w:rPr>
          <w:rFonts w:cstheme="minorHAnsi"/>
        </w:rPr>
        <w:t xml:space="preserve">ι εσείς ανακοινώσατε στην αρχή της συζήτησης, επιφυλασσόμαστε για την Ολομέλεια. </w:t>
      </w:r>
    </w:p>
    <w:p w:rsidR="00143BBF" w:rsidRPr="004730F8" w:rsidRDefault="00126602" w:rsidP="007604A3">
      <w:pPr>
        <w:spacing w:line="276" w:lineRule="auto"/>
        <w:ind w:firstLine="720"/>
        <w:contextualSpacing/>
        <w:jc w:val="both"/>
        <w:rPr>
          <w:rFonts w:cstheme="minorHAnsi"/>
          <w:b/>
        </w:rPr>
      </w:pPr>
      <w:r w:rsidRPr="004730F8">
        <w:rPr>
          <w:rFonts w:cstheme="minorHAnsi"/>
          <w:b/>
        </w:rPr>
        <w:lastRenderedPageBreak/>
        <w:t>ΓΕΩΡΓΙΟΣ ΒΛΑΧΟΣ (</w:t>
      </w:r>
      <w:r w:rsidR="00143BBF" w:rsidRPr="004730F8">
        <w:rPr>
          <w:rFonts w:cstheme="minorHAnsi"/>
          <w:b/>
        </w:rPr>
        <w:t xml:space="preserve">Πρόεδρος της Επιτροπής): </w:t>
      </w:r>
      <w:r w:rsidR="00143BBF" w:rsidRPr="004730F8">
        <w:rPr>
          <w:rFonts w:cstheme="minorHAnsi"/>
        </w:rPr>
        <w:t>Βεβαίως, κ</w:t>
      </w:r>
      <w:r w:rsidR="00CB4ABD" w:rsidRPr="004730F8">
        <w:rPr>
          <w:rFonts w:cstheme="minorHAnsi"/>
        </w:rPr>
        <w:t>ύριε</w:t>
      </w:r>
      <w:r w:rsidR="00143BBF" w:rsidRPr="004730F8">
        <w:rPr>
          <w:rFonts w:cstheme="minorHAnsi"/>
        </w:rPr>
        <w:t xml:space="preserve"> Βιλιάρδο</w:t>
      </w:r>
      <w:r w:rsidR="00CB4ABD" w:rsidRPr="004730F8">
        <w:rPr>
          <w:rFonts w:cstheme="minorHAnsi"/>
        </w:rPr>
        <w:t>,</w:t>
      </w:r>
      <w:r w:rsidR="00143BBF" w:rsidRPr="004730F8">
        <w:rPr>
          <w:rFonts w:cstheme="minorHAnsi"/>
        </w:rPr>
        <w:t xml:space="preserve"> μιας και στην αρχική εισήγησή σας το είχατε πει, αυτό ανακοίνωσα.  Μπορείτε να συνεχίσετε με την εισήγησή σα</w:t>
      </w:r>
      <w:r w:rsidR="00CB4ABD" w:rsidRPr="004730F8">
        <w:rPr>
          <w:rFonts w:cstheme="minorHAnsi"/>
        </w:rPr>
        <w:t>ς</w:t>
      </w:r>
      <w:r w:rsidR="00143BBF" w:rsidRPr="004730F8">
        <w:rPr>
          <w:rFonts w:cstheme="minorHAnsi"/>
        </w:rPr>
        <w:t xml:space="preserve">.  </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 </w:t>
      </w:r>
      <w:r w:rsidRPr="004730F8">
        <w:rPr>
          <w:rFonts w:cstheme="minorHAnsi"/>
          <w:b/>
        </w:rPr>
        <w:t>ΒΑΣΙΛΕΙΟΣ ΒΙΛΙΑΡΔΟΣ</w:t>
      </w:r>
      <w:r w:rsidR="00126602" w:rsidRPr="004730F8">
        <w:rPr>
          <w:rFonts w:cstheme="minorHAnsi"/>
          <w:b/>
        </w:rPr>
        <w:t xml:space="preserve"> </w:t>
      </w:r>
      <w:r w:rsidRPr="004730F8">
        <w:rPr>
          <w:rFonts w:cstheme="minorHAnsi"/>
          <w:b/>
        </w:rPr>
        <w:t>(Ειδικός Αγορητής της Ελληνικής Λύσης):</w:t>
      </w:r>
      <w:r w:rsidR="00CB4ABD" w:rsidRPr="004730F8">
        <w:rPr>
          <w:rFonts w:cstheme="minorHAnsi"/>
        </w:rPr>
        <w:t xml:space="preserve"> Σ</w:t>
      </w:r>
      <w:r w:rsidRPr="004730F8">
        <w:rPr>
          <w:rFonts w:cstheme="minorHAnsi"/>
        </w:rPr>
        <w:t xml:space="preserve">χετικά με το </w:t>
      </w:r>
      <w:r w:rsidR="00126602" w:rsidRPr="004730F8">
        <w:rPr>
          <w:rFonts w:cstheme="minorHAnsi"/>
        </w:rPr>
        <w:t>«</w:t>
      </w:r>
      <w:r w:rsidRPr="004730F8">
        <w:rPr>
          <w:rFonts w:cstheme="minorHAnsi"/>
        </w:rPr>
        <w:t>καλάθι της νοικοκυράς</w:t>
      </w:r>
      <w:r w:rsidR="00126602" w:rsidRPr="004730F8">
        <w:rPr>
          <w:rFonts w:cstheme="minorHAnsi"/>
        </w:rPr>
        <w:t>», που ανέφερε ο Υπουργός, ο κ.</w:t>
      </w:r>
      <w:r w:rsidRPr="004730F8">
        <w:rPr>
          <w:rFonts w:cstheme="minorHAnsi"/>
        </w:rPr>
        <w:t xml:space="preserve"> Γεωργιάδης, θα περιμένουμε να διαπιστωθεί η επιτυ</w:t>
      </w:r>
      <w:r w:rsidR="00126602" w:rsidRPr="004730F8">
        <w:rPr>
          <w:rFonts w:cstheme="minorHAnsi"/>
        </w:rPr>
        <w:t>χία του ή μη, τονίζοντας μόνο πώς</w:t>
      </w:r>
      <w:r w:rsidRPr="004730F8">
        <w:rPr>
          <w:rFonts w:cstheme="minorHAnsi"/>
        </w:rPr>
        <w:t>,</w:t>
      </w:r>
      <w:r w:rsidR="00126602" w:rsidRPr="004730F8">
        <w:rPr>
          <w:rFonts w:cstheme="minorHAnsi"/>
        </w:rPr>
        <w:t xml:space="preserve"> εξ όσων γνωρίζουμε, η ε</w:t>
      </w:r>
      <w:r w:rsidRPr="004730F8">
        <w:rPr>
          <w:rFonts w:cstheme="minorHAnsi"/>
        </w:rPr>
        <w:t xml:space="preserve">λληνική αγορά είναι η πλέον κερδοφόρα της Γερμανικής </w:t>
      </w:r>
      <w:r w:rsidRPr="004730F8">
        <w:rPr>
          <w:rFonts w:cstheme="minorHAnsi"/>
          <w:lang w:val="en-US"/>
        </w:rPr>
        <w:t>LIDL</w:t>
      </w:r>
      <w:r w:rsidR="00126602" w:rsidRPr="004730F8">
        <w:rPr>
          <w:rFonts w:cstheme="minorHAnsi"/>
        </w:rPr>
        <w:t xml:space="preserve">. Γιατί είναι κερδοφόρα; </w:t>
      </w:r>
      <w:r w:rsidRPr="004730F8">
        <w:rPr>
          <w:rFonts w:cstheme="minorHAnsi"/>
        </w:rPr>
        <w:t>Επειδή</w:t>
      </w:r>
      <w:r w:rsidR="00126602" w:rsidRPr="004730F8">
        <w:rPr>
          <w:rFonts w:cstheme="minorHAnsi"/>
        </w:rPr>
        <w:t>,</w:t>
      </w:r>
      <w:r w:rsidRPr="004730F8">
        <w:rPr>
          <w:rFonts w:cstheme="minorHAnsi"/>
        </w:rPr>
        <w:t xml:space="preserve"> δυστυχώς</w:t>
      </w:r>
      <w:r w:rsidR="00126602" w:rsidRPr="004730F8">
        <w:rPr>
          <w:rFonts w:cstheme="minorHAnsi"/>
        </w:rPr>
        <w:t>,</w:t>
      </w:r>
      <w:r w:rsidRPr="004730F8">
        <w:rPr>
          <w:rFonts w:cstheme="minorHAnsi"/>
        </w:rPr>
        <w:t xml:space="preserve"> δεν λειτουργεί στην Ελλάδα ο ανταγωνισμός, ενώ εξασφαλίζει τις καλύ</w:t>
      </w:r>
      <w:r w:rsidR="00126602" w:rsidRPr="004730F8">
        <w:rPr>
          <w:rFonts w:cstheme="minorHAnsi"/>
        </w:rPr>
        <w:t xml:space="preserve">τερες  τιμές αγοράς, </w:t>
      </w:r>
      <w:r w:rsidRPr="004730F8">
        <w:rPr>
          <w:rFonts w:cstheme="minorHAnsi"/>
        </w:rPr>
        <w:t>εξαιτίας των φθηνών εισαγωγών της και λόγω του ότι πληρώνει σωστά</w:t>
      </w:r>
      <w:r w:rsidR="00126602" w:rsidRPr="004730F8">
        <w:rPr>
          <w:rFonts w:cstheme="minorHAnsi"/>
        </w:rPr>
        <w:t>,</w:t>
      </w:r>
      <w:r w:rsidRPr="004730F8">
        <w:rPr>
          <w:rFonts w:cstheme="minorHAnsi"/>
        </w:rPr>
        <w:t xml:space="preserve"> χωρίς να απαιτεί μεγάλες πιστώσεις από τους προμηθευτές </w:t>
      </w:r>
      <w:r w:rsidR="00126602" w:rsidRPr="004730F8">
        <w:rPr>
          <w:rFonts w:cstheme="minorHAnsi"/>
        </w:rPr>
        <w:t xml:space="preserve">της, </w:t>
      </w:r>
      <w:r w:rsidRPr="004730F8">
        <w:rPr>
          <w:rFonts w:cstheme="minorHAnsi"/>
        </w:rPr>
        <w:t xml:space="preserve">όπως οι υπόλοιπες αλυσίδες. </w:t>
      </w:r>
    </w:p>
    <w:p w:rsidR="00143BBF" w:rsidRPr="004730F8" w:rsidRDefault="00BF2DEA" w:rsidP="007604A3">
      <w:pPr>
        <w:spacing w:line="276" w:lineRule="auto"/>
        <w:ind w:firstLine="720"/>
        <w:contextualSpacing/>
        <w:jc w:val="both"/>
        <w:rPr>
          <w:rFonts w:cstheme="minorHAnsi"/>
        </w:rPr>
      </w:pPr>
      <w:r w:rsidRPr="004730F8">
        <w:rPr>
          <w:rFonts w:cstheme="minorHAnsi"/>
        </w:rPr>
        <w:t xml:space="preserve">Ο ανταγωνισμός </w:t>
      </w:r>
      <w:r w:rsidR="00143BBF" w:rsidRPr="004730F8">
        <w:rPr>
          <w:rFonts w:cstheme="minorHAnsi"/>
        </w:rPr>
        <w:t>δεν λειτουργεί</w:t>
      </w:r>
      <w:r w:rsidR="005A728C" w:rsidRPr="004730F8">
        <w:rPr>
          <w:rFonts w:cstheme="minorHAnsi"/>
        </w:rPr>
        <w:t>,</w:t>
      </w:r>
      <w:r w:rsidR="00143BBF" w:rsidRPr="004730F8">
        <w:rPr>
          <w:rFonts w:cstheme="minorHAnsi"/>
        </w:rPr>
        <w:t xml:space="preserve"> επειδή υπάρχει άτυπο </w:t>
      </w:r>
      <w:r w:rsidR="000D3C1F" w:rsidRPr="004730F8">
        <w:rPr>
          <w:rFonts w:cstheme="minorHAnsi"/>
        </w:rPr>
        <w:t>«καρτέλ»</w:t>
      </w:r>
      <w:r w:rsidR="00143BBF" w:rsidRPr="004730F8">
        <w:rPr>
          <w:rFonts w:cstheme="minorHAnsi"/>
        </w:rPr>
        <w:t xml:space="preserve">, το γνωρίζουμε όλοι, όπως άλλωστε στις τράπεζες και σε πολλά θέματα, ενώ δεν </w:t>
      </w:r>
      <w:r w:rsidR="000D3C1F" w:rsidRPr="004730F8">
        <w:rPr>
          <w:rFonts w:cstheme="minorHAnsi"/>
        </w:rPr>
        <w:t xml:space="preserve">είναι ευθύνη μόνο της εκάστοτε κυβέρνησης. Είναι ευθύνη </w:t>
      </w:r>
      <w:r w:rsidR="00143BBF" w:rsidRPr="004730F8">
        <w:rPr>
          <w:rFonts w:cstheme="minorHAnsi"/>
        </w:rPr>
        <w:t>εκείνων των καταναλωτών που δεν αναζητούν φθηνότερα προϊόντ</w:t>
      </w:r>
      <w:r w:rsidR="000D3C1F" w:rsidRPr="004730F8">
        <w:rPr>
          <w:rFonts w:cstheme="minorHAnsi"/>
        </w:rPr>
        <w:t xml:space="preserve">α και έχουν προκαταλήψεις, σε ότι </w:t>
      </w:r>
      <w:r w:rsidR="00143BBF" w:rsidRPr="004730F8">
        <w:rPr>
          <w:rFonts w:cstheme="minorHAnsi"/>
        </w:rPr>
        <w:t>αφορά τις ιδιωτι</w:t>
      </w:r>
      <w:r w:rsidR="000D3C1F" w:rsidRPr="004730F8">
        <w:rPr>
          <w:rFonts w:cstheme="minorHAnsi"/>
        </w:rPr>
        <w:t>κές ετικέτες, σ</w:t>
      </w:r>
      <w:r w:rsidR="00143BBF" w:rsidRPr="004730F8">
        <w:rPr>
          <w:rFonts w:cstheme="minorHAnsi"/>
        </w:rPr>
        <w:t xml:space="preserve">ε αντίθεση με πολλούς </w:t>
      </w:r>
      <w:r w:rsidR="000D3C1F" w:rsidRPr="004730F8">
        <w:rPr>
          <w:rFonts w:cstheme="minorHAnsi"/>
        </w:rPr>
        <w:t>άλλους,</w:t>
      </w:r>
      <w:r w:rsidR="00143BBF" w:rsidRPr="004730F8">
        <w:rPr>
          <w:rFonts w:cstheme="minorHAnsi"/>
        </w:rPr>
        <w:t xml:space="preserve"> όπως τους Γερμανούς, τους Ολλανδούς, τους Ελβετούς</w:t>
      </w:r>
      <w:r w:rsidR="000D3C1F" w:rsidRPr="004730F8">
        <w:rPr>
          <w:rFonts w:cstheme="minorHAnsi"/>
        </w:rPr>
        <w:t>,</w:t>
      </w:r>
      <w:r w:rsidR="00143BBF" w:rsidRPr="004730F8">
        <w:rPr>
          <w:rFonts w:cstheme="minorHAnsi"/>
        </w:rPr>
        <w:t xml:space="preserve"> κ</w:t>
      </w:r>
      <w:r w:rsidR="000D3C1F" w:rsidRPr="004730F8">
        <w:rPr>
          <w:rFonts w:cstheme="minorHAnsi"/>
        </w:rPr>
        <w:t>.</w:t>
      </w:r>
      <w:r w:rsidR="00143BBF" w:rsidRPr="004730F8">
        <w:rPr>
          <w:rFonts w:cstheme="minorHAnsi"/>
        </w:rPr>
        <w:t>λπ.</w:t>
      </w:r>
      <w:r w:rsidR="000D3C1F" w:rsidRPr="004730F8">
        <w:rPr>
          <w:rFonts w:cstheme="minorHAnsi"/>
        </w:rPr>
        <w:t>.</w:t>
      </w:r>
      <w:r w:rsidR="00143BBF" w:rsidRPr="004730F8">
        <w:rPr>
          <w:rFonts w:cstheme="minorHAnsi"/>
        </w:rPr>
        <w:t xml:space="preserve">   </w:t>
      </w:r>
    </w:p>
    <w:p w:rsidR="000D3C1F" w:rsidRPr="004730F8" w:rsidRDefault="000D3C1F" w:rsidP="000D3C1F">
      <w:pPr>
        <w:spacing w:line="276" w:lineRule="auto"/>
        <w:ind w:firstLine="720"/>
        <w:contextualSpacing/>
        <w:jc w:val="both"/>
        <w:rPr>
          <w:rFonts w:cstheme="minorHAnsi"/>
        </w:rPr>
      </w:pPr>
      <w:r w:rsidRPr="004730F8">
        <w:rPr>
          <w:rFonts w:cstheme="minorHAnsi"/>
        </w:rPr>
        <w:t>Σε ότι αφορά στον πληθωρισμό, ε</w:t>
      </w:r>
      <w:r w:rsidR="00143BBF" w:rsidRPr="004730F8">
        <w:rPr>
          <w:rFonts w:cstheme="minorHAnsi"/>
        </w:rPr>
        <w:t>ίπαμε</w:t>
      </w:r>
      <w:r w:rsidRPr="004730F8">
        <w:rPr>
          <w:rFonts w:cstheme="minorHAnsi"/>
        </w:rPr>
        <w:t>,</w:t>
      </w:r>
      <w:r w:rsidR="00143BBF" w:rsidRPr="004730F8">
        <w:rPr>
          <w:rFonts w:cstheme="minorHAnsi"/>
        </w:rPr>
        <w:t xml:space="preserve"> ήδη</w:t>
      </w:r>
      <w:r w:rsidRPr="004730F8">
        <w:rPr>
          <w:rFonts w:cstheme="minorHAnsi"/>
        </w:rPr>
        <w:t>, πώ</w:t>
      </w:r>
      <w:r w:rsidR="00143BBF" w:rsidRPr="004730F8">
        <w:rPr>
          <w:rFonts w:cstheme="minorHAnsi"/>
        </w:rPr>
        <w:t>ς αυξήθηκε</w:t>
      </w:r>
      <w:r w:rsidRPr="004730F8">
        <w:rPr>
          <w:rFonts w:cstheme="minorHAnsi"/>
        </w:rPr>
        <w:t>,</w:t>
      </w:r>
      <w:r w:rsidR="00143BBF" w:rsidRPr="004730F8">
        <w:rPr>
          <w:rFonts w:cstheme="minorHAnsi"/>
        </w:rPr>
        <w:t xml:space="preserve"> χωρίς τις τιμές της ενέργειας και τον Οκτώβρη</w:t>
      </w:r>
      <w:r w:rsidRPr="004730F8">
        <w:rPr>
          <w:rFonts w:cstheme="minorHAnsi"/>
        </w:rPr>
        <w:t>,</w:t>
      </w:r>
      <w:r w:rsidR="00143BBF" w:rsidRPr="004730F8">
        <w:rPr>
          <w:rFonts w:cstheme="minorHAnsi"/>
        </w:rPr>
        <w:t xml:space="preserve"> στο 8,6%</w:t>
      </w:r>
      <w:r w:rsidRPr="004730F8">
        <w:rPr>
          <w:rFonts w:cstheme="minorHAnsi"/>
        </w:rPr>
        <w:t>,</w:t>
      </w:r>
      <w:r w:rsidR="00143BBF" w:rsidRPr="004730F8">
        <w:rPr>
          <w:rFonts w:cstheme="minorHAnsi"/>
        </w:rPr>
        <w:t xml:space="preserve"> έναντι του 8% τον Σεπτέμβρη, όταν ο μέσος όρος της Ευρωζώνης τον Οκτώβρι</w:t>
      </w:r>
      <w:r w:rsidRPr="004730F8">
        <w:rPr>
          <w:rFonts w:cstheme="minorHAnsi"/>
        </w:rPr>
        <w:t xml:space="preserve">ο ήταν στο 6,9%. Η αιτία είναι ότι </w:t>
      </w:r>
      <w:r w:rsidR="00143BBF" w:rsidRPr="004730F8">
        <w:rPr>
          <w:rFonts w:cstheme="minorHAnsi"/>
        </w:rPr>
        <w:t>μειώθηκε</w:t>
      </w:r>
      <w:r w:rsidRPr="004730F8">
        <w:rPr>
          <w:rFonts w:cstheme="minorHAnsi"/>
        </w:rPr>
        <w:t>,</w:t>
      </w:r>
      <w:r w:rsidR="00143BBF" w:rsidRPr="004730F8">
        <w:rPr>
          <w:rFonts w:cstheme="minorHAnsi"/>
        </w:rPr>
        <w:t xml:space="preserve"> λόγω των επιδοτήσεων που δόθηκαν για την ενέργεια, με δαπάνες του δημοσίου, που θα αυξήσουν</w:t>
      </w:r>
      <w:r w:rsidRPr="004730F8">
        <w:rPr>
          <w:rFonts w:cstheme="minorHAnsi"/>
        </w:rPr>
        <w:t>,</w:t>
      </w:r>
      <w:r w:rsidR="00143BBF" w:rsidRPr="004730F8">
        <w:rPr>
          <w:rFonts w:cstheme="minorHAnsi"/>
        </w:rPr>
        <w:t xml:space="preserve"> </w:t>
      </w:r>
      <w:r w:rsidRPr="004730F8">
        <w:rPr>
          <w:rFonts w:cstheme="minorHAnsi"/>
        </w:rPr>
        <w:t>όμως,</w:t>
      </w:r>
      <w:r w:rsidR="00143BBF" w:rsidRPr="004730F8">
        <w:rPr>
          <w:rFonts w:cstheme="minorHAnsi"/>
        </w:rPr>
        <w:t xml:space="preserve"> τελικά</w:t>
      </w:r>
      <w:r w:rsidRPr="004730F8">
        <w:rPr>
          <w:rFonts w:cstheme="minorHAnsi"/>
        </w:rPr>
        <w:t>,</w:t>
      </w:r>
      <w:r w:rsidR="00143BBF" w:rsidRPr="004730F8">
        <w:rPr>
          <w:rFonts w:cstheme="minorHAnsi"/>
        </w:rPr>
        <w:t xml:space="preserve"> το έλλειμμα και το χρέος. Οπότε</w:t>
      </w:r>
      <w:r w:rsidRPr="004730F8">
        <w:rPr>
          <w:rFonts w:cstheme="minorHAnsi"/>
        </w:rPr>
        <w:t>,</w:t>
      </w:r>
      <w:r w:rsidR="00143BBF" w:rsidRPr="004730F8">
        <w:rPr>
          <w:rFonts w:cstheme="minorHAnsi"/>
        </w:rPr>
        <w:t xml:space="preserve"> πρόκειται</w:t>
      </w:r>
      <w:r w:rsidRPr="004730F8">
        <w:rPr>
          <w:rFonts w:cstheme="minorHAnsi"/>
        </w:rPr>
        <w:t>,</w:t>
      </w:r>
      <w:r w:rsidR="00143BBF" w:rsidRPr="004730F8">
        <w:rPr>
          <w:rFonts w:cstheme="minorHAnsi"/>
        </w:rPr>
        <w:t xml:space="preserve"> ουσιαστικά</w:t>
      </w:r>
      <w:r w:rsidRPr="004730F8">
        <w:rPr>
          <w:rFonts w:cstheme="minorHAnsi"/>
        </w:rPr>
        <w:t>,</w:t>
      </w:r>
      <w:r w:rsidR="00143BBF" w:rsidRPr="004730F8">
        <w:rPr>
          <w:rFonts w:cstheme="minorHAnsi"/>
        </w:rPr>
        <w:t xml:space="preserve"> για μελλοντικούς φόρους.</w:t>
      </w:r>
      <w:r w:rsidRPr="004730F8">
        <w:rPr>
          <w:rFonts w:cstheme="minorHAnsi"/>
        </w:rPr>
        <w:t xml:space="preserve">  Το γεγονός αυτό σημαίνει πώς «</w:t>
      </w:r>
      <w:r w:rsidR="00143BBF" w:rsidRPr="004730F8">
        <w:rPr>
          <w:rFonts w:cstheme="minorHAnsi"/>
        </w:rPr>
        <w:t>κρύφτηκε το πρόβλημα κάτω από το χαλί</w:t>
      </w:r>
      <w:r w:rsidRPr="004730F8">
        <w:rPr>
          <w:rFonts w:cstheme="minorHAnsi"/>
        </w:rPr>
        <w:t>»</w:t>
      </w:r>
      <w:r w:rsidR="00143BBF" w:rsidRPr="004730F8">
        <w:rPr>
          <w:rFonts w:cstheme="minorHAnsi"/>
        </w:rPr>
        <w:t xml:space="preserve">,  για μία ακόμη φορά. Αυτό κάνουμε συνεχώς. </w:t>
      </w:r>
    </w:p>
    <w:p w:rsidR="00143BBF" w:rsidRPr="004730F8" w:rsidRDefault="00143BBF" w:rsidP="000D3C1F">
      <w:pPr>
        <w:spacing w:line="276" w:lineRule="auto"/>
        <w:ind w:firstLine="720"/>
        <w:contextualSpacing/>
        <w:jc w:val="both"/>
        <w:rPr>
          <w:rFonts w:cstheme="minorHAnsi"/>
        </w:rPr>
      </w:pPr>
      <w:r w:rsidRPr="004730F8">
        <w:rPr>
          <w:rFonts w:cstheme="minorHAnsi"/>
        </w:rPr>
        <w:t>Το παραπάνω φαίνεται</w:t>
      </w:r>
      <w:r w:rsidR="000D3C1F" w:rsidRPr="004730F8">
        <w:rPr>
          <w:rFonts w:cstheme="minorHAnsi"/>
        </w:rPr>
        <w:t>,</w:t>
      </w:r>
      <w:r w:rsidRPr="004730F8">
        <w:rPr>
          <w:rFonts w:cstheme="minorHAnsi"/>
        </w:rPr>
        <w:t xml:space="preserve"> </w:t>
      </w:r>
      <w:r w:rsidR="000D3C1F" w:rsidRPr="004730F8">
        <w:rPr>
          <w:rFonts w:cstheme="minorHAnsi"/>
        </w:rPr>
        <w:t>επίσης,</w:t>
      </w:r>
      <w:r w:rsidRPr="004730F8">
        <w:rPr>
          <w:rFonts w:cstheme="minorHAnsi"/>
        </w:rPr>
        <w:t xml:space="preserve"> από τον πολύ και επικίνδυνο δομικό πληθωρισμό, χωρίς την ενέργεια</w:t>
      </w:r>
      <w:r w:rsidR="000D3C1F" w:rsidRPr="004730F8">
        <w:rPr>
          <w:rFonts w:cstheme="minorHAnsi"/>
        </w:rPr>
        <w:t>,</w:t>
      </w:r>
      <w:r w:rsidRPr="004730F8">
        <w:rPr>
          <w:rFonts w:cstheme="minorHAnsi"/>
        </w:rPr>
        <w:t xml:space="preserve"> δηλαδή</w:t>
      </w:r>
      <w:r w:rsidR="000D3C1F" w:rsidRPr="004730F8">
        <w:rPr>
          <w:rFonts w:cstheme="minorHAnsi"/>
        </w:rPr>
        <w:t>,</w:t>
      </w:r>
      <w:r w:rsidRPr="004730F8">
        <w:rPr>
          <w:rFonts w:cstheme="minorHAnsi"/>
        </w:rPr>
        <w:t xml:space="preserve"> και τα τρόφιμα. Εν προκειμένω</w:t>
      </w:r>
      <w:r w:rsidR="000D3C1F" w:rsidRPr="004730F8">
        <w:rPr>
          <w:rFonts w:cstheme="minorHAnsi"/>
        </w:rPr>
        <w:t>,</w:t>
      </w:r>
      <w:r w:rsidRPr="004730F8">
        <w:rPr>
          <w:rFonts w:cstheme="minorHAnsi"/>
        </w:rPr>
        <w:t xml:space="preserve"> αυξήθηκε στο 5,2% τον Οκτώβρη</w:t>
      </w:r>
      <w:r w:rsidR="000D3C1F" w:rsidRPr="004730F8">
        <w:rPr>
          <w:rFonts w:cstheme="minorHAnsi"/>
        </w:rPr>
        <w:t>,</w:t>
      </w:r>
      <w:r w:rsidRPr="004730F8">
        <w:rPr>
          <w:rFonts w:cstheme="minorHAnsi"/>
        </w:rPr>
        <w:t xml:space="preserve"> από το 4,9% κ</w:t>
      </w:r>
      <w:r w:rsidR="000D3C1F" w:rsidRPr="004730F8">
        <w:rPr>
          <w:rFonts w:cstheme="minorHAnsi"/>
        </w:rPr>
        <w:t xml:space="preserve">αι είναι υψηλότερος από τον μέσο όρο της Ευρωζώνης, </w:t>
      </w:r>
      <w:r w:rsidRPr="004730F8">
        <w:rPr>
          <w:rFonts w:cstheme="minorHAnsi"/>
        </w:rPr>
        <w:t>όπως θα καταθέσω και αργότερα</w:t>
      </w:r>
      <w:r w:rsidR="000D3C1F" w:rsidRPr="004730F8">
        <w:rPr>
          <w:rFonts w:cstheme="minorHAnsi"/>
        </w:rPr>
        <w:t xml:space="preserve"> τα αντίστοιχα διαγράμματα στα Π</w:t>
      </w:r>
      <w:r w:rsidRPr="004730F8">
        <w:rPr>
          <w:rFonts w:cstheme="minorHAnsi"/>
        </w:rPr>
        <w:t>ρακτικά, για να μην ισχυρίζεται ο Υπουργός  -</w:t>
      </w:r>
      <w:r w:rsidR="000D3C1F" w:rsidRPr="004730F8">
        <w:rPr>
          <w:rFonts w:cstheme="minorHAnsi"/>
        </w:rPr>
        <w:t xml:space="preserve">ο οποίος ξέρω ότι  διαβάζει τα Πρακτικά- πώς κάνουμε λάθος, </w:t>
      </w:r>
      <w:r w:rsidRPr="004730F8">
        <w:rPr>
          <w:rFonts w:cstheme="minorHAnsi"/>
        </w:rPr>
        <w:t>όπως συνηθίζει</w:t>
      </w:r>
      <w:r w:rsidR="000D3C1F" w:rsidRPr="004730F8">
        <w:rPr>
          <w:rFonts w:cstheme="minorHAnsi"/>
        </w:rPr>
        <w:t xml:space="preserve"> να λέει</w:t>
      </w:r>
      <w:r w:rsidRPr="004730F8">
        <w:rPr>
          <w:rFonts w:cstheme="minorHAnsi"/>
        </w:rPr>
        <w:t>, όταν δεν γνωρίζει κάτι. Φυσικά</w:t>
      </w:r>
      <w:r w:rsidR="000D3C1F" w:rsidRPr="004730F8">
        <w:rPr>
          <w:rFonts w:cstheme="minorHAnsi"/>
        </w:rPr>
        <w:t>,</w:t>
      </w:r>
      <w:r w:rsidRPr="004730F8">
        <w:rPr>
          <w:rFonts w:cstheme="minorHAnsi"/>
        </w:rPr>
        <w:t xml:space="preserve"> στη συνέχεια, θα υποχωρεί</w:t>
      </w:r>
      <w:r w:rsidR="000D3C1F" w:rsidRPr="004730F8">
        <w:rPr>
          <w:rFonts w:cstheme="minorHAnsi"/>
        </w:rPr>
        <w:t>,</w:t>
      </w:r>
      <w:r w:rsidRPr="004730F8">
        <w:rPr>
          <w:rFonts w:cstheme="minorHAnsi"/>
        </w:rPr>
        <w:t xml:space="preserve"> επειδή θα συγκρίνεται με </w:t>
      </w:r>
      <w:r w:rsidR="000D3C1F" w:rsidRPr="004730F8">
        <w:rPr>
          <w:rFonts w:cstheme="minorHAnsi"/>
        </w:rPr>
        <w:t>μήνες υψηλότερου πληθωρισμού, ε</w:t>
      </w:r>
      <w:r w:rsidRPr="004730F8">
        <w:rPr>
          <w:rFonts w:cstheme="minorHAnsi"/>
        </w:rPr>
        <w:t>κτός</w:t>
      </w:r>
      <w:r w:rsidR="000D3C1F" w:rsidRPr="004730F8">
        <w:rPr>
          <w:rFonts w:cstheme="minorHAnsi"/>
        </w:rPr>
        <w:t>,</w:t>
      </w:r>
      <w:r w:rsidRPr="004730F8">
        <w:rPr>
          <w:rFonts w:cstheme="minorHAnsi"/>
        </w:rPr>
        <w:t xml:space="preserve"> βέβαια, αν υπάρξουν χειρότερες εξελίξεις γεωπολιτικά. </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Τέλος, σε σχέση με τις επενδύσεις, η ευθύνη </w:t>
      </w:r>
      <w:r w:rsidR="001241B5" w:rsidRPr="004730F8">
        <w:rPr>
          <w:rFonts w:cstheme="minorHAnsi"/>
        </w:rPr>
        <w:t>του Υπουργού και του Υφυπουργού</w:t>
      </w:r>
      <w:r w:rsidRPr="004730F8">
        <w:rPr>
          <w:rFonts w:cstheme="minorHAnsi"/>
        </w:rPr>
        <w:t xml:space="preserve"> δεν είναι μόνο οι άμεσες ξένες που</w:t>
      </w:r>
      <w:r w:rsidR="001241B5" w:rsidRPr="004730F8">
        <w:rPr>
          <w:rFonts w:cstheme="minorHAnsi"/>
        </w:rPr>
        <w:t>,</w:t>
      </w:r>
      <w:r w:rsidRPr="004730F8">
        <w:rPr>
          <w:rFonts w:cstheme="minorHAnsi"/>
        </w:rPr>
        <w:t xml:space="preserve"> πράγματι</w:t>
      </w:r>
      <w:r w:rsidR="001241B5" w:rsidRPr="004730F8">
        <w:rPr>
          <w:rFonts w:cstheme="minorHAnsi"/>
        </w:rPr>
        <w:t>, αυξάνονται σημαντικά, λ</w:t>
      </w:r>
      <w:r w:rsidRPr="004730F8">
        <w:rPr>
          <w:rFonts w:cstheme="minorHAnsi"/>
        </w:rPr>
        <w:t>όγω</w:t>
      </w:r>
      <w:r w:rsidR="001241B5" w:rsidRPr="004730F8">
        <w:rPr>
          <w:rFonts w:cstheme="minorHAnsi"/>
        </w:rPr>
        <w:t>,</w:t>
      </w:r>
      <w:r w:rsidRPr="004730F8">
        <w:rPr>
          <w:rFonts w:cstheme="minorHAnsi"/>
        </w:rPr>
        <w:t xml:space="preserve"> </w:t>
      </w:r>
      <w:r w:rsidR="001241B5" w:rsidRPr="004730F8">
        <w:rPr>
          <w:rFonts w:cstheme="minorHAnsi"/>
        </w:rPr>
        <w:t>όμως,</w:t>
      </w:r>
      <w:r w:rsidRPr="004730F8">
        <w:rPr>
          <w:rFonts w:cstheme="minorHAnsi"/>
        </w:rPr>
        <w:t xml:space="preserve"> του </w:t>
      </w:r>
      <w:r w:rsidR="001241B5" w:rsidRPr="004730F8">
        <w:rPr>
          <w:rFonts w:cstheme="minorHAnsi"/>
        </w:rPr>
        <w:t>«</w:t>
      </w:r>
      <w:r w:rsidRPr="004730F8">
        <w:rPr>
          <w:rFonts w:cstheme="minorHAnsi"/>
        </w:rPr>
        <w:t>ξεπουλήματος</w:t>
      </w:r>
      <w:r w:rsidR="001241B5" w:rsidRPr="004730F8">
        <w:rPr>
          <w:rFonts w:cstheme="minorHAnsi"/>
        </w:rPr>
        <w:t xml:space="preserve">», καθώς και </w:t>
      </w:r>
      <w:r w:rsidRPr="004730F8">
        <w:rPr>
          <w:rFonts w:cstheme="minorHAnsi"/>
        </w:rPr>
        <w:t>της παροχής γης κα</w:t>
      </w:r>
      <w:r w:rsidR="001241B5" w:rsidRPr="004730F8">
        <w:rPr>
          <w:rFonts w:cstheme="minorHAnsi"/>
        </w:rPr>
        <w:t xml:space="preserve">ι ύδατος στους ξένους επενδυτές. Η ευθύνη τους </w:t>
      </w:r>
      <w:r w:rsidRPr="004730F8">
        <w:rPr>
          <w:rFonts w:cstheme="minorHAnsi"/>
        </w:rPr>
        <w:t>είναι</w:t>
      </w:r>
      <w:r w:rsidR="001241B5" w:rsidRPr="004730F8">
        <w:rPr>
          <w:rFonts w:cstheme="minorHAnsi"/>
        </w:rPr>
        <w:t>,</w:t>
      </w:r>
      <w:r w:rsidRPr="004730F8">
        <w:rPr>
          <w:rFonts w:cstheme="minorHAnsi"/>
        </w:rPr>
        <w:t xml:space="preserve"> κυρίως</w:t>
      </w:r>
      <w:r w:rsidR="001241B5" w:rsidRPr="004730F8">
        <w:rPr>
          <w:rFonts w:cstheme="minorHAnsi"/>
        </w:rPr>
        <w:t>,</w:t>
      </w:r>
      <w:r w:rsidRPr="004730F8">
        <w:rPr>
          <w:rFonts w:cstheme="minorHAnsi"/>
        </w:rPr>
        <w:t xml:space="preserve"> ο ακαθάριστο</w:t>
      </w:r>
      <w:r w:rsidR="001241B5" w:rsidRPr="004730F8">
        <w:rPr>
          <w:rFonts w:cstheme="minorHAnsi"/>
        </w:rPr>
        <w:t>ς σχηματισμός</w:t>
      </w:r>
      <w:r w:rsidRPr="004730F8">
        <w:rPr>
          <w:rFonts w:cstheme="minorHAnsi"/>
        </w:rPr>
        <w:t xml:space="preserve"> παγίο</w:t>
      </w:r>
      <w:r w:rsidR="001241B5" w:rsidRPr="004730F8">
        <w:rPr>
          <w:rFonts w:cstheme="minorHAnsi"/>
        </w:rPr>
        <w:t xml:space="preserve">υ κεφαλαίου, που </w:t>
      </w:r>
      <w:r w:rsidRPr="004730F8">
        <w:rPr>
          <w:rFonts w:cstheme="minorHAnsi"/>
        </w:rPr>
        <w:t>αυξήθηκε</w:t>
      </w:r>
      <w:r w:rsidR="001241B5" w:rsidRPr="004730F8">
        <w:rPr>
          <w:rFonts w:cstheme="minorHAnsi"/>
        </w:rPr>
        <w:t>,</w:t>
      </w:r>
      <w:r w:rsidRPr="004730F8">
        <w:rPr>
          <w:rFonts w:cstheme="minorHAnsi"/>
        </w:rPr>
        <w:t xml:space="preserve"> μόλις</w:t>
      </w:r>
      <w:r w:rsidR="001241B5" w:rsidRPr="004730F8">
        <w:rPr>
          <w:rFonts w:cstheme="minorHAnsi"/>
        </w:rPr>
        <w:t>,</w:t>
      </w:r>
      <w:r w:rsidRPr="004730F8">
        <w:rPr>
          <w:rFonts w:cstheme="minorHAnsi"/>
        </w:rPr>
        <w:t xml:space="preserve"> κατά 1,5 δις το 2021, σε σχέση με το 2020, χωρίς να καλ</w:t>
      </w:r>
      <w:r w:rsidR="001241B5" w:rsidRPr="004730F8">
        <w:rPr>
          <w:rFonts w:cstheme="minorHAnsi"/>
        </w:rPr>
        <w:t>ύπτει ούτε καν τις αποσβέσεις, στα 27 δις</w:t>
      </w:r>
      <w:r w:rsidRPr="004730F8">
        <w:rPr>
          <w:rFonts w:cstheme="minorHAnsi"/>
        </w:rPr>
        <w:t>, όταν οι ξένες επενδύσεις ήταν περί τα 6 δις, ενώ</w:t>
      </w:r>
      <w:r w:rsidR="001241B5" w:rsidRPr="004730F8">
        <w:rPr>
          <w:rFonts w:cstheme="minorHAnsi"/>
        </w:rPr>
        <w:t xml:space="preserve"> ο</w:t>
      </w:r>
      <w:r w:rsidRPr="004730F8">
        <w:rPr>
          <w:rFonts w:cstheme="minorHAnsi"/>
        </w:rPr>
        <w:t xml:space="preserve"> ακαθάριστο</w:t>
      </w:r>
      <w:r w:rsidR="001241B5" w:rsidRPr="004730F8">
        <w:rPr>
          <w:rFonts w:cstheme="minorHAnsi"/>
        </w:rPr>
        <w:t>ς</w:t>
      </w:r>
      <w:r w:rsidRPr="004730F8">
        <w:rPr>
          <w:rFonts w:cstheme="minorHAnsi"/>
        </w:rPr>
        <w:t xml:space="preserve"> σχηματισμός ήταν 62 δις πριν από τα μνημόνι</w:t>
      </w:r>
      <w:r w:rsidR="001241B5" w:rsidRPr="004730F8">
        <w:rPr>
          <w:rFonts w:cstheme="minorHAnsi"/>
        </w:rPr>
        <w:t xml:space="preserve">α. Οπότε, από αυτό και μόνο </w:t>
      </w:r>
      <w:r w:rsidRPr="004730F8">
        <w:rPr>
          <w:rFonts w:cstheme="minorHAnsi"/>
        </w:rPr>
        <w:t>καταλαβαίνει</w:t>
      </w:r>
      <w:r w:rsidR="001241B5" w:rsidRPr="004730F8">
        <w:rPr>
          <w:rFonts w:cstheme="minorHAnsi"/>
        </w:rPr>
        <w:t xml:space="preserve"> κανείς</w:t>
      </w:r>
      <w:r w:rsidR="00C93545" w:rsidRPr="004730F8">
        <w:rPr>
          <w:rFonts w:cstheme="minorHAnsi"/>
        </w:rPr>
        <w:t xml:space="preserve">, </w:t>
      </w:r>
      <w:r w:rsidRPr="004730F8">
        <w:rPr>
          <w:rFonts w:cstheme="minorHAnsi"/>
        </w:rPr>
        <w:t xml:space="preserve">τι ακριβώς πρέπει να προσέξει και τι σημαίνει επενδύσεις. </w:t>
      </w:r>
    </w:p>
    <w:p w:rsidR="00143BBF" w:rsidRPr="004730F8" w:rsidRDefault="00C93545" w:rsidP="00C93545">
      <w:pPr>
        <w:spacing w:line="276" w:lineRule="auto"/>
        <w:ind w:firstLine="720"/>
        <w:contextualSpacing/>
        <w:jc w:val="both"/>
        <w:rPr>
          <w:rFonts w:cstheme="minorHAnsi"/>
        </w:rPr>
      </w:pPr>
      <w:r w:rsidRPr="004730F8">
        <w:rPr>
          <w:rFonts w:cstheme="minorHAnsi"/>
        </w:rPr>
        <w:t>Σε ότι αφορά στο νομοσχέδιο</w:t>
      </w:r>
      <w:r w:rsidR="00143BBF" w:rsidRPr="004730F8">
        <w:rPr>
          <w:rFonts w:cstheme="minorHAnsi"/>
        </w:rPr>
        <w:t>, θα αναφερθούμε μόνο σε μερικά άρθρα του</w:t>
      </w:r>
      <w:r w:rsidRPr="004730F8">
        <w:rPr>
          <w:rFonts w:cstheme="minorHAnsi"/>
        </w:rPr>
        <w:t xml:space="preserve">, ξεκινώντας από το άρθρο </w:t>
      </w:r>
      <w:r w:rsidR="00143BBF" w:rsidRPr="004730F8">
        <w:rPr>
          <w:rFonts w:cstheme="minorHAnsi"/>
        </w:rPr>
        <w:t>14, αφήνοντας τα υπόλοιπα για την επόμενη φορά. Εν προκειμένω</w:t>
      </w:r>
      <w:r w:rsidRPr="004730F8">
        <w:rPr>
          <w:rFonts w:cstheme="minorHAnsi"/>
        </w:rPr>
        <w:t>,</w:t>
      </w:r>
      <w:r w:rsidR="00143BBF" w:rsidRPr="004730F8">
        <w:rPr>
          <w:rFonts w:cstheme="minorHAnsi"/>
        </w:rPr>
        <w:t xml:space="preserve"> στο πλαίσιο της αρχής</w:t>
      </w:r>
      <w:r w:rsidRPr="004730F8">
        <w:rPr>
          <w:rFonts w:cstheme="minorHAnsi"/>
        </w:rPr>
        <w:t xml:space="preserve"> της αναλογικότητας, ορίζεται πώ</w:t>
      </w:r>
      <w:r w:rsidR="00143BBF" w:rsidRPr="004730F8">
        <w:rPr>
          <w:rFonts w:cstheme="minorHAnsi"/>
        </w:rPr>
        <w:t>ς οι απαιτήσεις προσβασιμότητας δεν εφαρμόζονται, εάν συνεπάγονται θεμελιώδη μεταβολή του βασικού χαρακτήρα τω</w:t>
      </w:r>
      <w:r w:rsidRPr="004730F8">
        <w:rPr>
          <w:rFonts w:cstheme="minorHAnsi"/>
        </w:rPr>
        <w:t xml:space="preserve">ν προϊόντων και των υπηρεσιών. </w:t>
      </w:r>
      <w:r w:rsidR="00143BBF" w:rsidRPr="004730F8">
        <w:rPr>
          <w:rFonts w:cstheme="minorHAnsi"/>
        </w:rPr>
        <w:t>Επίσης, δυσανάλογη επιβάρυνση των ενδιαφερομένων οικονομικών φορ</w:t>
      </w:r>
      <w:r w:rsidRPr="004730F8">
        <w:rPr>
          <w:rFonts w:cstheme="minorHAnsi"/>
        </w:rPr>
        <w:t xml:space="preserve">έων, βάσει των κριτηρίων </w:t>
      </w:r>
      <w:r w:rsidR="00143BBF" w:rsidRPr="004730F8">
        <w:rPr>
          <w:rFonts w:cstheme="minorHAnsi"/>
        </w:rPr>
        <w:t>του παραρτήματος 6. Προβλέπεται δε</w:t>
      </w:r>
      <w:r w:rsidRPr="004730F8">
        <w:rPr>
          <w:rFonts w:cstheme="minorHAnsi"/>
        </w:rPr>
        <w:t>,</w:t>
      </w:r>
      <w:r w:rsidR="00143BBF" w:rsidRPr="004730F8">
        <w:rPr>
          <w:rFonts w:cstheme="minorHAnsi"/>
        </w:rPr>
        <w:t xml:space="preserve"> η διαδικασία εκτίμησης, με την οποία οι οικονομικοί φορείς εξηγούν τους λόγους, για τους </w:t>
      </w:r>
      <w:r w:rsidR="00143BBF" w:rsidRPr="004730F8">
        <w:rPr>
          <w:rFonts w:cstheme="minorHAnsi"/>
        </w:rPr>
        <w:lastRenderedPageBreak/>
        <w:t>οποίους το προϊόν ή</w:t>
      </w:r>
      <w:r w:rsidRPr="004730F8">
        <w:rPr>
          <w:rFonts w:cstheme="minorHAnsi"/>
        </w:rPr>
        <w:t xml:space="preserve"> η</w:t>
      </w:r>
      <w:r w:rsidR="00143BBF" w:rsidRPr="004730F8">
        <w:rPr>
          <w:rFonts w:cstheme="minorHAnsi"/>
        </w:rPr>
        <w:t xml:space="preserve"> υπηρεσία δεν παρου</w:t>
      </w:r>
      <w:r w:rsidRPr="004730F8">
        <w:rPr>
          <w:rFonts w:cstheme="minorHAnsi"/>
        </w:rPr>
        <w:t>σιάζουν πλήρη προσβασιμότητα, με</w:t>
      </w:r>
      <w:r w:rsidR="00143BBF" w:rsidRPr="004730F8">
        <w:rPr>
          <w:rFonts w:cstheme="minorHAnsi"/>
        </w:rPr>
        <w:t xml:space="preserve"> τεκμηρίωση της δυσανάλογης επιβάρυνσης ή της θεμελιώδους μεταβολής ή αμφοτέρων, βάσει των σχετικών κριτηρίων, που προσδιορίζονται</w:t>
      </w:r>
      <w:r w:rsidRPr="004730F8">
        <w:rPr>
          <w:rFonts w:cstheme="minorHAnsi"/>
        </w:rPr>
        <w:t>,</w:t>
      </w:r>
      <w:r w:rsidR="00143BBF" w:rsidRPr="004730F8">
        <w:rPr>
          <w:rFonts w:cstheme="minorHAnsi"/>
        </w:rPr>
        <w:t xml:space="preserve"> όπως είπα</w:t>
      </w:r>
      <w:r w:rsidRPr="004730F8">
        <w:rPr>
          <w:rFonts w:cstheme="minorHAnsi"/>
        </w:rPr>
        <w:t>, επίσης,</w:t>
      </w:r>
      <w:r w:rsidR="00143BBF" w:rsidRPr="004730F8">
        <w:rPr>
          <w:rFonts w:cstheme="minorHAnsi"/>
        </w:rPr>
        <w:t xml:space="preserve">  στο παράρτημα 6.  </w:t>
      </w:r>
    </w:p>
    <w:p w:rsidR="00C93545" w:rsidRPr="004730F8" w:rsidRDefault="00143BBF" w:rsidP="00F22D6B">
      <w:pPr>
        <w:spacing w:line="276" w:lineRule="auto"/>
        <w:ind w:right="-58" w:firstLine="720"/>
        <w:contextualSpacing/>
        <w:jc w:val="both"/>
        <w:rPr>
          <w:rFonts w:cstheme="minorHAnsi"/>
        </w:rPr>
      </w:pPr>
      <w:r w:rsidRPr="004730F8">
        <w:rPr>
          <w:rFonts w:cstheme="minorHAnsi"/>
        </w:rPr>
        <w:t>Επίσης, ρυθμίζεται η υποχρέωση του οικονομικού φορέα προς ενημέρωση των αρμόδιων αρχών και οι όροι απαλλαγής των πολύ μικρών επιχει</w:t>
      </w:r>
      <w:r w:rsidR="00C93545" w:rsidRPr="004730F8">
        <w:rPr>
          <w:rFonts w:cstheme="minorHAnsi"/>
        </w:rPr>
        <w:t>ρήσεων</w:t>
      </w:r>
      <w:r w:rsidRPr="004730F8">
        <w:rPr>
          <w:rFonts w:cstheme="minorHAnsi"/>
        </w:rPr>
        <w:t xml:space="preserve"> από την υποχρέωση τε</w:t>
      </w:r>
      <w:r w:rsidR="00C93545" w:rsidRPr="004730F8">
        <w:rPr>
          <w:rFonts w:cstheme="minorHAnsi"/>
        </w:rPr>
        <w:t>κμηρίωσης, ενώ διευκρινίζεται πώ</w:t>
      </w:r>
      <w:r w:rsidRPr="004730F8">
        <w:rPr>
          <w:rFonts w:cstheme="minorHAnsi"/>
        </w:rPr>
        <w:t>ς οι οικονομικοί φορείς, που λαμβάνουν χρηματοδότηση</w:t>
      </w:r>
      <w:r w:rsidR="00C93545" w:rsidRPr="004730F8">
        <w:rPr>
          <w:rFonts w:cstheme="minorHAnsi"/>
        </w:rPr>
        <w:t>,</w:t>
      </w:r>
      <w:r w:rsidRPr="004730F8">
        <w:rPr>
          <w:rFonts w:cstheme="minorHAnsi"/>
        </w:rPr>
        <w:t xml:space="preserve"> είτε από ιδιωτικό</w:t>
      </w:r>
      <w:r w:rsidR="00C93545" w:rsidRPr="004730F8">
        <w:rPr>
          <w:rFonts w:cstheme="minorHAnsi"/>
        </w:rPr>
        <w:t>, είτε από δ</w:t>
      </w:r>
      <w:r w:rsidRPr="004730F8">
        <w:rPr>
          <w:rFonts w:cstheme="minorHAnsi"/>
        </w:rPr>
        <w:t>ημόσιο φορέα, για τη βελτίωση της προσβασιμότητας</w:t>
      </w:r>
      <w:r w:rsidR="00C93545" w:rsidRPr="004730F8">
        <w:rPr>
          <w:rFonts w:cstheme="minorHAnsi"/>
        </w:rPr>
        <w:t>,</w:t>
      </w:r>
      <w:r w:rsidRPr="004730F8">
        <w:rPr>
          <w:rFonts w:cstheme="minorHAnsi"/>
        </w:rPr>
        <w:t xml:space="preserve"> δεν έχουν δικαίωμα να επικαλεστούν δυσανάλογη επιβάρυνση.</w:t>
      </w:r>
      <w:r w:rsidR="00C93545" w:rsidRPr="004730F8">
        <w:rPr>
          <w:rFonts w:cstheme="minorHAnsi"/>
        </w:rPr>
        <w:t xml:space="preserve"> Δεν βλέπουμε εδώ ιδιαίτερα προβλήματα, εκτός από την έλλειψη ορισμού της πολύ μικρής επιχείρησης, όπου είπαμε την προηγούμενη φορά, ότι είναι άλλα τα μεγέθη για την Ευρώπη και άλλα τα μεγέθη για την Ελλάδα, αν και θα πρέπει να τα δει κανείς όλα αυτά να τηρούνται στην πράξη.</w:t>
      </w:r>
    </w:p>
    <w:p w:rsidR="00F22D6B" w:rsidRDefault="00DB476A" w:rsidP="00F22D6B">
      <w:pPr>
        <w:spacing w:line="276" w:lineRule="auto"/>
        <w:ind w:right="-58" w:firstLine="720"/>
        <w:contextualSpacing/>
        <w:jc w:val="both"/>
        <w:rPr>
          <w:rFonts w:cstheme="minorHAnsi"/>
        </w:rPr>
      </w:pPr>
      <w:r w:rsidRPr="004730F8">
        <w:rPr>
          <w:rFonts w:cstheme="minorHAnsi"/>
        </w:rPr>
        <w:t>Στο άρθρο 16,</w:t>
      </w:r>
      <w:r w:rsidR="00C93545" w:rsidRPr="004730F8">
        <w:rPr>
          <w:rFonts w:cstheme="minorHAnsi"/>
        </w:rPr>
        <w:t xml:space="preserve"> προβλέπεται ενιαία δήλωση συμμόρφωσης της Ευρωπαϊκής Ένωσης περί πλήρωσης των 51 απαιτήσεων προσβασιμότητας, ενώ με τη δήλωση συμμόρφωσης ο κατασκευαστής αναλαμβάνει την ευθύνη για τη συμμόρφωση του προϊόντος προς τι</w:t>
      </w:r>
      <w:r w:rsidR="007B0E4A" w:rsidRPr="004730F8">
        <w:rPr>
          <w:rFonts w:cstheme="minorHAnsi"/>
        </w:rPr>
        <w:t>ς απαιτήσεις του σχεδίου νόμου. Εύλογα, υπάρχει αυτή η ρύθμιση</w:t>
      </w:r>
      <w:r w:rsidR="00C93545" w:rsidRPr="004730F8">
        <w:rPr>
          <w:rFonts w:cstheme="minorHAnsi"/>
        </w:rPr>
        <w:t xml:space="preserve">, αφού η πρόβλεψη αποσκοπεί στην πρόσβαση </w:t>
      </w:r>
      <w:r w:rsidR="007B0E4A" w:rsidRPr="004730F8">
        <w:rPr>
          <w:rFonts w:cstheme="minorHAnsi"/>
        </w:rPr>
        <w:t>στις πληροφορίες,</w:t>
      </w:r>
      <w:r w:rsidR="00C93545" w:rsidRPr="004730F8">
        <w:rPr>
          <w:rFonts w:cstheme="minorHAnsi"/>
        </w:rPr>
        <w:t xml:space="preserve"> στο πλαίσιο εποπτείας της αγορά</w:t>
      </w:r>
      <w:r w:rsidR="00F22D6B">
        <w:rPr>
          <w:rFonts w:cstheme="minorHAnsi"/>
        </w:rPr>
        <w:t>ς.</w:t>
      </w:r>
    </w:p>
    <w:p w:rsidR="00F22D6B" w:rsidRDefault="007B0E4A" w:rsidP="00F22D6B">
      <w:pPr>
        <w:spacing w:line="276" w:lineRule="auto"/>
        <w:ind w:right="-58" w:firstLine="720"/>
        <w:contextualSpacing/>
        <w:jc w:val="both"/>
        <w:rPr>
          <w:rFonts w:cstheme="minorHAnsi"/>
        </w:rPr>
      </w:pPr>
      <w:r w:rsidRPr="004730F8">
        <w:rPr>
          <w:rFonts w:cstheme="minorHAnsi"/>
        </w:rPr>
        <w:t xml:space="preserve">Στο  άρθρο 17, προβλέπεται η σήμανση </w:t>
      </w:r>
      <w:r w:rsidRPr="004730F8">
        <w:rPr>
          <w:rFonts w:cstheme="minorHAnsi"/>
          <w:lang w:val="en-US"/>
        </w:rPr>
        <w:t>CE</w:t>
      </w:r>
      <w:r w:rsidRPr="004730F8">
        <w:rPr>
          <w:rFonts w:cstheme="minorHAnsi"/>
        </w:rPr>
        <w:t>, η οποία δηλώνει τη συμμόρφωση του προϊόντος με τις απαιτήσεις προσβασιμότητας του σχεδίου νόμου και ακολουθεί τις γενικές αρχές που διέπουν τη σήμανση</w:t>
      </w:r>
      <w:r w:rsidR="00D952C8" w:rsidRPr="004730F8">
        <w:rPr>
          <w:rFonts w:cstheme="minorHAnsi"/>
        </w:rPr>
        <w:t>,</w:t>
      </w:r>
      <w:r w:rsidRPr="004730F8">
        <w:rPr>
          <w:rFonts w:cstheme="minorHAnsi"/>
        </w:rPr>
        <w:t xml:space="preserve"> στην οποία θα αναφερθούμε παρακάτω.</w:t>
      </w:r>
      <w:r w:rsidR="00F22D6B" w:rsidRPr="00F22D6B">
        <w:rPr>
          <w:rFonts w:cstheme="minorHAnsi"/>
        </w:rPr>
        <w:t xml:space="preserve"> </w:t>
      </w:r>
      <w:r w:rsidR="00F22D6B" w:rsidRPr="004730F8">
        <w:rPr>
          <w:rFonts w:cstheme="minorHAnsi"/>
        </w:rPr>
        <w:t>Στο άρθρο 19, η «τετραπλή» αρμοδιότητα εποπτείας, ανά είδος και κατηγορία που προβλέπεται στην παρ.2, είτε δεν θα λειτουργήσει στην πράξη, είτε θα λειτουργήσει, ιδιαίτερα, προβληματικά, όπως έχουμε, ήδη, τονίσει. Ως εκ τούτου, θα έπρεπε να υπάρχει μία και μόνο αρμόδια υπηρεσία, κάτι που θεωρούμε, εντελώς, αυτονόητο.</w:t>
      </w:r>
    </w:p>
    <w:p w:rsidR="00F22D6B" w:rsidRDefault="00F22D6B" w:rsidP="00F22D6B">
      <w:pPr>
        <w:spacing w:line="276" w:lineRule="auto"/>
        <w:ind w:right="-58" w:firstLine="720"/>
        <w:contextualSpacing/>
        <w:jc w:val="both"/>
        <w:rPr>
          <w:rFonts w:cstheme="minorHAnsi"/>
        </w:rPr>
      </w:pPr>
      <w:r w:rsidRPr="004730F8">
        <w:rPr>
          <w:rFonts w:cstheme="minorHAnsi"/>
        </w:rPr>
        <w:t xml:space="preserve"> Στο άρθρο 20, δεν ενσωματώνεται η παρ. 8, του άρθρου της Οδηγίας, που προβλέπει τα εξής: τα κράτη μέλη εξασφαλίζουν ότι λαμβάνονται αμελλητί τα κατάλληλα περιοριστικά μέτρα, όπως απόσυρση του προϊόντος από την αγορά τους, όσον αφορά το σχετικό προϊόν. Γιατί, αλήθεια, δεν μεταφέρθηκε αυτό το κομμάτι της οδηγίας; Όσον αφορά τα υπόλοιπα δεν έχουμε καμία παρατήρηση.</w:t>
      </w:r>
    </w:p>
    <w:p w:rsidR="00143BBF" w:rsidRPr="004730F8" w:rsidRDefault="00F22D6B" w:rsidP="00F22D6B">
      <w:pPr>
        <w:spacing w:line="276" w:lineRule="auto"/>
        <w:ind w:right="-58" w:firstLine="720"/>
        <w:contextualSpacing/>
        <w:jc w:val="both"/>
        <w:rPr>
          <w:rFonts w:cstheme="minorHAnsi"/>
        </w:rPr>
      </w:pPr>
      <w:r w:rsidRPr="004730F8">
        <w:rPr>
          <w:rFonts w:cstheme="minorHAnsi"/>
        </w:rPr>
        <w:t xml:space="preserve">Στο άρθρο 21, ενσωματώνεται αυτούσια το άρθρο 22 της Οδηγίας, ενώ είναι εύλογο στις διατάξεις του. Η πιστοποίηση πάντως της </w:t>
      </w:r>
      <w:r w:rsidRPr="004730F8">
        <w:rPr>
          <w:rFonts w:cstheme="minorHAnsi"/>
          <w:lang w:val="en-US"/>
        </w:rPr>
        <w:t>CE</w:t>
      </w:r>
      <w:r w:rsidRPr="004730F8">
        <w:rPr>
          <w:rFonts w:cstheme="minorHAnsi"/>
        </w:rPr>
        <w:t xml:space="preserve">, δηλαδή, της ευρωπαϊκής συμμόρφωσης, αποδίδεται σε εμπορικά προϊόντα, για να δηλώσει ότι ο κατασκευαστής ή ο εισαγωγέας επιβεβαιώνει τη συμμόρφωση του αγαθού με τα ευρωπαϊκά πρότυπα υγείας, ασφάλειας και προστασίας του περιβάλλοντος, χωρίς, όμως, και αυτό είναι το σημαντικότερο, να αποτελεί δείκτη ποιότητας. Απαιτείται δε, για προϊόντα που πωλούνται ή εισάγονται στον ευρωπαϊκό οικονομικό χώρο. Ευρίσκεται, όμως, σε προϊόντα που πωλούνται αλλού και έχουν κατασκευαστεί, σύμφωνα με τα πρότυπα του ευρωπαϊκού οικονομικού χώρου. Το σήμα </w:t>
      </w:r>
      <w:r w:rsidRPr="004730F8">
        <w:rPr>
          <w:rFonts w:cstheme="minorHAnsi"/>
          <w:lang w:val="en-US"/>
        </w:rPr>
        <w:t>CE</w:t>
      </w:r>
      <w:r w:rsidRPr="004730F8">
        <w:rPr>
          <w:rFonts w:cstheme="minorHAnsi"/>
        </w:rPr>
        <w:t xml:space="preserve"> υποδηλώνει ότι το προϊόν μπορεί να πωληθεί ελεύθερα σε οποιοδήποτε μέρος του ευρωπαϊκού οικονομικού χώρου, ανεξάρτητα από τη χώρα προέλευσης. Αποτελεί δε, νομική υποχρέωση των κατασκευαστών να αναγνωρίσουν το σύνολο της νομοθεσί</w:t>
      </w:r>
      <w:r>
        <w:rPr>
          <w:rFonts w:cstheme="minorHAnsi"/>
        </w:rPr>
        <w:t>ας που τους αφορά.</w:t>
      </w:r>
      <w:r w:rsidRPr="004730F8">
        <w:rPr>
          <w:rFonts w:cstheme="minorHAnsi"/>
        </w:rPr>
        <w:t xml:space="preserve"> </w:t>
      </w:r>
    </w:p>
    <w:p w:rsidR="00F22D6B" w:rsidRDefault="00F22D6B" w:rsidP="00F3355F">
      <w:pPr>
        <w:spacing w:line="276" w:lineRule="auto"/>
        <w:ind w:firstLine="720"/>
        <w:contextualSpacing/>
        <w:jc w:val="both"/>
        <w:rPr>
          <w:rFonts w:cstheme="minorHAnsi"/>
        </w:rPr>
      </w:pPr>
      <w:r>
        <w:rPr>
          <w:rFonts w:cstheme="minorHAnsi"/>
        </w:rPr>
        <w:t>Ο</w:t>
      </w:r>
      <w:r w:rsidRPr="00F22D6B">
        <w:rPr>
          <w:rFonts w:cstheme="minorHAnsi"/>
        </w:rPr>
        <w:t xml:space="preserve">πότε </w:t>
      </w:r>
      <w:r>
        <w:rPr>
          <w:rFonts w:cstheme="minorHAnsi"/>
        </w:rPr>
        <w:t xml:space="preserve">και </w:t>
      </w:r>
      <w:r w:rsidRPr="00F22D6B">
        <w:rPr>
          <w:rFonts w:cstheme="minorHAnsi"/>
        </w:rPr>
        <w:t>να συντάξουν και να υπογράψουν σχετική δήλωση συμμόρφωσης ή επίδοσης, που, ουσιαστικά, αποτελεί το διαβατήριο του προϊόντος για τη νόμιμη κυκλοφορία του, εντός της Ευρωπαϊκής Ένωσης, αρκεί όλα αυτά να τηρούνται και να ελέγχονται από την Κυβέρνηση.</w:t>
      </w:r>
    </w:p>
    <w:p w:rsidR="00143BBF" w:rsidRPr="004730F8" w:rsidRDefault="00143BBF" w:rsidP="00F3355F">
      <w:pPr>
        <w:spacing w:line="276" w:lineRule="auto"/>
        <w:ind w:firstLine="720"/>
        <w:contextualSpacing/>
        <w:jc w:val="both"/>
        <w:rPr>
          <w:rFonts w:cstheme="minorHAnsi"/>
        </w:rPr>
      </w:pPr>
      <w:r w:rsidRPr="004730F8">
        <w:rPr>
          <w:rFonts w:cstheme="minorHAnsi"/>
        </w:rPr>
        <w:lastRenderedPageBreak/>
        <w:t>Στο άρθρο 22, η επιφ</w:t>
      </w:r>
      <w:r w:rsidR="00F3355F" w:rsidRPr="004730F8">
        <w:rPr>
          <w:rFonts w:cstheme="minorHAnsi"/>
        </w:rPr>
        <w:t>ύλαξή</w:t>
      </w:r>
      <w:r w:rsidRPr="004730F8">
        <w:rPr>
          <w:rFonts w:cstheme="minorHAnsi"/>
        </w:rPr>
        <w:t xml:space="preserve"> μας δεν αφορά τις διατάξεις του άρθρου</w:t>
      </w:r>
      <w:r w:rsidR="00F3355F" w:rsidRPr="004730F8">
        <w:rPr>
          <w:rFonts w:cstheme="minorHAnsi"/>
        </w:rPr>
        <w:t xml:space="preserve"> αυτές καθ’ αυτές</w:t>
      </w:r>
      <w:r w:rsidRPr="004730F8">
        <w:rPr>
          <w:rFonts w:cstheme="minorHAnsi"/>
        </w:rPr>
        <w:t>, αλλά το τι έχει συμβεί στα δύο κα</w:t>
      </w:r>
      <w:r w:rsidR="00F3355F" w:rsidRPr="004730F8">
        <w:rPr>
          <w:rFonts w:cstheme="minorHAnsi"/>
        </w:rPr>
        <w:t xml:space="preserve">ι πλέον χρόνια που ισχύει ο ν.4727/2020. </w:t>
      </w:r>
      <w:r w:rsidRPr="004730F8">
        <w:rPr>
          <w:rFonts w:cstheme="minorHAnsi"/>
        </w:rPr>
        <w:t>Έχει εξασφαλιστεί</w:t>
      </w:r>
      <w:r w:rsidR="00F3355F" w:rsidRPr="004730F8">
        <w:rPr>
          <w:rFonts w:cstheme="minorHAnsi"/>
        </w:rPr>
        <w:t>,</w:t>
      </w:r>
      <w:r w:rsidRPr="004730F8">
        <w:rPr>
          <w:rFonts w:cstheme="minorHAnsi"/>
        </w:rPr>
        <w:t xml:space="preserve"> πράγματι</w:t>
      </w:r>
      <w:r w:rsidR="00F3355F" w:rsidRPr="004730F8">
        <w:rPr>
          <w:rFonts w:cstheme="minorHAnsi"/>
        </w:rPr>
        <w:t>,</w:t>
      </w:r>
      <w:r w:rsidRPr="004730F8">
        <w:rPr>
          <w:rFonts w:cstheme="minorHAnsi"/>
        </w:rPr>
        <w:t xml:space="preserve"> η ισότιμη πρόσβαση σε υπηρεσ</w:t>
      </w:r>
      <w:r w:rsidR="00F3355F" w:rsidRPr="004730F8">
        <w:rPr>
          <w:rFonts w:cstheme="minorHAnsi"/>
        </w:rPr>
        <w:t>ίες ηλεκτρονικών υπηρεσιών στα άτομα με αναπηρία; Έ</w:t>
      </w:r>
      <w:r w:rsidRPr="004730F8">
        <w:rPr>
          <w:rFonts w:cstheme="minorHAnsi"/>
        </w:rPr>
        <w:t>χουν λάβει ειδικό εξοπλισμό</w:t>
      </w:r>
      <w:r w:rsidR="00F3355F" w:rsidRPr="004730F8">
        <w:rPr>
          <w:rFonts w:cstheme="minorHAnsi"/>
        </w:rPr>
        <w:t>,</w:t>
      </w:r>
      <w:r w:rsidRPr="004730F8">
        <w:rPr>
          <w:rFonts w:cstheme="minorHAnsi"/>
        </w:rPr>
        <w:t xml:space="preserve"> για να διευκολυνθούν; Αυτά είναι τα ερωτήματα</w:t>
      </w:r>
      <w:r w:rsidR="00F3355F" w:rsidRPr="004730F8">
        <w:rPr>
          <w:rFonts w:cstheme="minorHAnsi"/>
        </w:rPr>
        <w:t>,</w:t>
      </w:r>
      <w:r w:rsidRPr="004730F8">
        <w:rPr>
          <w:rFonts w:cstheme="minorHAnsi"/>
        </w:rPr>
        <w:t xml:space="preserve"> στα οποία πρέπει να δοθεί απάντηση. Ρωτάμε</w:t>
      </w:r>
      <w:r w:rsidR="00F3355F" w:rsidRPr="004730F8">
        <w:rPr>
          <w:rFonts w:cstheme="minorHAnsi"/>
        </w:rPr>
        <w:t>,</w:t>
      </w:r>
      <w:r w:rsidRPr="004730F8">
        <w:rPr>
          <w:rFonts w:cstheme="minorHAnsi"/>
        </w:rPr>
        <w:t xml:space="preserve"> επειδή υπ</w:t>
      </w:r>
      <w:r w:rsidR="00F3355F" w:rsidRPr="004730F8">
        <w:rPr>
          <w:rFonts w:cstheme="minorHAnsi"/>
        </w:rPr>
        <w:t>άρχουν πολλά παράπονα από τους συλλογικούς φορείς των ατόμων με ειδικά π</w:t>
      </w:r>
      <w:r w:rsidRPr="004730F8">
        <w:rPr>
          <w:rFonts w:cstheme="minorHAnsi"/>
        </w:rPr>
        <w:t>ροβλήματα, ειδικά από τους συμπολίτες μας με προβλήματα όρασης.</w:t>
      </w:r>
      <w:r w:rsidR="00F3355F" w:rsidRPr="004730F8">
        <w:rPr>
          <w:rFonts w:cstheme="minorHAnsi"/>
        </w:rPr>
        <w:t xml:space="preserve"> </w:t>
      </w:r>
      <w:r w:rsidRPr="004730F8">
        <w:rPr>
          <w:rFonts w:cstheme="minorHAnsi"/>
        </w:rPr>
        <w:t>Καλές</w:t>
      </w:r>
      <w:r w:rsidR="00F3355F" w:rsidRPr="004730F8">
        <w:rPr>
          <w:rFonts w:cstheme="minorHAnsi"/>
        </w:rPr>
        <w:t xml:space="preserve"> είναι</w:t>
      </w:r>
      <w:r w:rsidRPr="004730F8">
        <w:rPr>
          <w:rFonts w:cstheme="minorHAnsi"/>
        </w:rPr>
        <w:t xml:space="preserve"> οι διατάξεις των νόμων, αλλά το σημαντικότερο ε</w:t>
      </w:r>
      <w:r w:rsidR="00F3355F" w:rsidRPr="004730F8">
        <w:rPr>
          <w:rFonts w:cstheme="minorHAnsi"/>
        </w:rPr>
        <w:t>ίναι να εφαρμόζονται στην πράξη. Έ</w:t>
      </w:r>
      <w:r w:rsidRPr="004730F8">
        <w:rPr>
          <w:rFonts w:cstheme="minorHAnsi"/>
        </w:rPr>
        <w:t>χουμε αρκετούς νόμους στην Ελλάδα</w:t>
      </w:r>
      <w:r w:rsidR="00F3355F" w:rsidRPr="004730F8">
        <w:rPr>
          <w:rFonts w:cstheme="minorHAnsi"/>
        </w:rPr>
        <w:t>, το πρόβλημα είναι στην εφαρμογή τους.</w:t>
      </w:r>
    </w:p>
    <w:p w:rsidR="00F22D6B" w:rsidRDefault="00F3355F" w:rsidP="00F22D6B">
      <w:pPr>
        <w:spacing w:line="276" w:lineRule="auto"/>
        <w:ind w:firstLine="720"/>
        <w:contextualSpacing/>
        <w:jc w:val="both"/>
      </w:pPr>
      <w:r w:rsidRPr="004730F8">
        <w:rPr>
          <w:rFonts w:cstheme="minorHAnsi"/>
        </w:rPr>
        <w:t xml:space="preserve"> Το άρθρο 23, όπως και το άρθρο 24, είναι σωστό, αλλά</w:t>
      </w:r>
      <w:r w:rsidR="00143BBF" w:rsidRPr="004730F8">
        <w:rPr>
          <w:rFonts w:cstheme="minorHAnsi"/>
        </w:rPr>
        <w:t xml:space="preserve"> περιμένουμ</w:t>
      </w:r>
      <w:r w:rsidRPr="004730F8">
        <w:rPr>
          <w:rFonts w:cstheme="minorHAnsi"/>
        </w:rPr>
        <w:t>ε την πραγματική εφαρμογή του, κ</w:t>
      </w:r>
      <w:r w:rsidR="00143BBF" w:rsidRPr="004730F8">
        <w:rPr>
          <w:rFonts w:cstheme="minorHAnsi"/>
        </w:rPr>
        <w:t>υρίως</w:t>
      </w:r>
      <w:r w:rsidRPr="004730F8">
        <w:rPr>
          <w:rFonts w:cstheme="minorHAnsi"/>
        </w:rPr>
        <w:t>,</w:t>
      </w:r>
      <w:r w:rsidR="00143BBF" w:rsidRPr="004730F8">
        <w:rPr>
          <w:rFonts w:cstheme="minorHAnsi"/>
        </w:rPr>
        <w:t xml:space="preserve"> την επιβολή κυρώσεων στις επιχειρήσεις που τελικά δεν θα συμμορφωθούν.</w:t>
      </w:r>
    </w:p>
    <w:p w:rsidR="00F22D6B" w:rsidRPr="00F22D6B" w:rsidRDefault="00F22D6B" w:rsidP="00F22D6B">
      <w:pPr>
        <w:spacing w:line="276" w:lineRule="auto"/>
        <w:ind w:firstLine="720"/>
        <w:contextualSpacing/>
        <w:jc w:val="both"/>
        <w:rPr>
          <w:rFonts w:cstheme="minorHAnsi"/>
        </w:rPr>
      </w:pPr>
      <w:r w:rsidRPr="00F22D6B">
        <w:rPr>
          <w:rFonts w:cstheme="minorHAnsi"/>
        </w:rPr>
        <w:t>Στο άρθρο 26, κακώς, εξαιρούνται οι διαδικασίες σύναψης δημοσίων συμβάσεων, παρά το ότι προβλέπεται στην Οδηγία. Η κύρια ένστασή μας αφορά στο γεγονός, ότι δεν καθορίζονται στις διατάξεις του σχεδίου νόμου ρητά οι επιβαλλόμενες κυρώσεις, αλλά τίθεται νομοθετική εξουσιοδότηση στο αμέσως επόμενο άρθρο. Εκτός αυτού, κακώς, δεν αναφέρεται, έστω στο παρόν, στην παρ.3, ως ενδεικτικό μέτρο, η επιβολή διοικητικού προστίμου, αλλά μόνο στην παρακάτω νομοθετική εξουσιοδότηση. Το γεγονός αυτό, πάντως, μπορεί να εγείρει τυπικά ζητήματα νομιμότητας.</w:t>
      </w:r>
    </w:p>
    <w:p w:rsidR="00F22D6B" w:rsidRPr="00F22D6B" w:rsidRDefault="00F22D6B" w:rsidP="00F22D6B">
      <w:pPr>
        <w:spacing w:line="276" w:lineRule="auto"/>
        <w:ind w:firstLine="720"/>
        <w:contextualSpacing/>
        <w:jc w:val="both"/>
        <w:rPr>
          <w:rFonts w:cstheme="minorHAnsi"/>
        </w:rPr>
      </w:pPr>
      <w:r w:rsidRPr="00F22D6B">
        <w:rPr>
          <w:rFonts w:cstheme="minorHAnsi"/>
        </w:rPr>
        <w:t xml:space="preserve"> Στο άρθρο 27, στο οποίο διαπιστώνεται η πάγια νομοθετική τακτική της παρούσας Κυβέρνησης, δεν μπορούμε παρά να είμαστε αντίθετοι, αφού είναι ξεκάθαρο πώς αυτά τα ζητήματα θα έπρεπε να καθορίζονται από τις διατάξεις του νόμου και όχι από τους εκάστοτε Υπουργούς. Είναι, επίσης, πολύ αρνητικό, το ότι δεν τοποθετείται καν χρονική προθεσμία για την έκδοση των απαραίτητων διοικητικών πράξεων.</w:t>
      </w:r>
    </w:p>
    <w:p w:rsidR="00F22D6B" w:rsidRPr="00F22D6B" w:rsidRDefault="00F22D6B" w:rsidP="00F22D6B">
      <w:pPr>
        <w:spacing w:line="276" w:lineRule="auto"/>
        <w:ind w:firstLine="720"/>
        <w:contextualSpacing/>
        <w:jc w:val="both"/>
        <w:rPr>
          <w:rFonts w:cstheme="minorHAnsi"/>
        </w:rPr>
      </w:pPr>
      <w:r w:rsidRPr="00F22D6B">
        <w:rPr>
          <w:rFonts w:cstheme="minorHAnsi"/>
        </w:rPr>
        <w:t xml:space="preserve"> Στο άρθρο 28, στην παρ.1, η προσαρμογή των </w:t>
      </w:r>
      <w:proofErr w:type="spellStart"/>
      <w:r w:rsidRPr="00F22D6B">
        <w:rPr>
          <w:rFonts w:cstheme="minorHAnsi"/>
        </w:rPr>
        <w:t>παρόχων</w:t>
      </w:r>
      <w:proofErr w:type="spellEnd"/>
      <w:r w:rsidRPr="00F22D6B">
        <w:rPr>
          <w:rFonts w:cstheme="minorHAnsi"/>
        </w:rPr>
        <w:t xml:space="preserve"> υπηρεσιών στις διατάξεις του σχεδίου νόμου θα συντελεστεί τον Ιούλιο του 2030 ή του 2035, ενώ ειδικά για τα τερματικά αυτοεξυπηρέτησης στην παρ.3, αυτή η ημερομηνία μπορεί να φτάσει ακόμα και στο 2045, όταν η προσαρμογή των δημοσίων συμβάσεων θα ξεκινήσει από τις 29 Ιουνίου του 2025. Αλήθεια, γιατί έχουν δοθεί τόσο μεγάλα χρονικά περιθώρια; Προβλέπει τόσο μακριά η Κυβέρνηση; Προφανώς, είναι παράδοξο και απαράδεκτο, όπως το έχουμε, άλλωστε, αναφέρει στη συζήτηση.</w:t>
      </w:r>
    </w:p>
    <w:p w:rsidR="00F22D6B" w:rsidRPr="00F22D6B" w:rsidRDefault="00F22D6B" w:rsidP="00F22D6B">
      <w:pPr>
        <w:spacing w:line="276" w:lineRule="auto"/>
        <w:ind w:firstLine="720"/>
        <w:contextualSpacing/>
        <w:jc w:val="both"/>
        <w:rPr>
          <w:rFonts w:cstheme="minorHAnsi"/>
        </w:rPr>
      </w:pPr>
      <w:r w:rsidRPr="00F22D6B">
        <w:rPr>
          <w:rFonts w:cstheme="minorHAnsi"/>
        </w:rPr>
        <w:t>Στο άρθρο 29, η Διυπουργική Μονάδα Ελέγχου Αγοράς (ΔΙ.Μ.Ε.Α.) ελέγχει, αν οι επιχειρήσεις διαθέτουν στο σημείο πώλησης, τουλάχιστον, τριάντα τεμάχια επαναχρησιμοποιήσιμα, εναλλακτικά προϊόντα των πλαστικών μιας χρήσης της, στον τελικό καταναλωτή, κ.λπ.. Το θέμα εδώ είναι, εάν συμφωνεί κανείς με τη χρήση επαναχρησιμοποιούμενων προϊόντων, όπου, στην πράξη, διαπιστώνεται πώς οι καταναλωτές δεν συμφωνούν και δεν φαίνεται πρακτικό.</w:t>
      </w:r>
    </w:p>
    <w:p w:rsidR="00143BBF" w:rsidRPr="004730F8" w:rsidRDefault="00F22D6B" w:rsidP="00F22D6B">
      <w:pPr>
        <w:spacing w:line="276" w:lineRule="auto"/>
        <w:ind w:firstLine="720"/>
        <w:contextualSpacing/>
        <w:jc w:val="both"/>
        <w:rPr>
          <w:rFonts w:cstheme="minorHAnsi"/>
        </w:rPr>
      </w:pPr>
      <w:r w:rsidRPr="00F22D6B">
        <w:rPr>
          <w:rFonts w:cstheme="minorHAnsi"/>
        </w:rPr>
        <w:t xml:space="preserve"> Στο άρθρο 30, φαίνεται πιο λογικό να προεδρεύει δικηγόρος, αντί να απασχολείται ένας δικαστής με τις εκλογικές διαδικασίες επαγγελματικών οργανώσεων.</w:t>
      </w:r>
    </w:p>
    <w:p w:rsidR="00143BBF" w:rsidRPr="004730F8" w:rsidRDefault="00143BBF" w:rsidP="00035B7A">
      <w:pPr>
        <w:spacing w:line="276" w:lineRule="auto"/>
        <w:ind w:firstLine="720"/>
        <w:contextualSpacing/>
        <w:jc w:val="both"/>
        <w:rPr>
          <w:rFonts w:cstheme="minorHAnsi"/>
        </w:rPr>
      </w:pPr>
      <w:r w:rsidRPr="004730F8">
        <w:rPr>
          <w:rFonts w:cstheme="minorHAnsi"/>
        </w:rPr>
        <w:t xml:space="preserve"> Στο άρθρο 31, έχουμε αναφερθεί</w:t>
      </w:r>
      <w:r w:rsidR="00035B7A" w:rsidRPr="004730F8">
        <w:rPr>
          <w:rFonts w:cstheme="minorHAnsi"/>
        </w:rPr>
        <w:t>, ήδη, στη</w:t>
      </w:r>
      <w:r w:rsidRPr="004730F8">
        <w:rPr>
          <w:rFonts w:cstheme="minorHAnsi"/>
        </w:rPr>
        <w:t xml:space="preserve"> συζήτηση</w:t>
      </w:r>
      <w:r w:rsidR="00035B7A" w:rsidRPr="004730F8">
        <w:rPr>
          <w:rFonts w:cstheme="minorHAnsi"/>
        </w:rPr>
        <w:t>, επί της α</w:t>
      </w:r>
      <w:r w:rsidRPr="004730F8">
        <w:rPr>
          <w:rFonts w:cstheme="minorHAnsi"/>
        </w:rPr>
        <w:t>ρχής, ενώ στο</w:t>
      </w:r>
      <w:r w:rsidR="00035B7A" w:rsidRPr="004730F8">
        <w:rPr>
          <w:rFonts w:cstheme="minorHAnsi"/>
        </w:rPr>
        <w:t xml:space="preserve"> άρθρο</w:t>
      </w:r>
      <w:r w:rsidRPr="004730F8">
        <w:rPr>
          <w:rFonts w:cstheme="minorHAnsi"/>
        </w:rPr>
        <w:t xml:space="preserve"> 32, η προηγούμενη προθεσμία ήταν έως τις 8/8</w:t>
      </w:r>
      <w:r w:rsidR="00035B7A" w:rsidRPr="004730F8">
        <w:rPr>
          <w:rFonts w:cstheme="minorHAnsi"/>
        </w:rPr>
        <w:t xml:space="preserve">/2024. </w:t>
      </w:r>
      <w:r w:rsidRPr="004730F8">
        <w:rPr>
          <w:rFonts w:cstheme="minorHAnsi"/>
        </w:rPr>
        <w:t xml:space="preserve">Πώς δικαιολογείται εδώ η παράταση των τριών ετών για την απομάκρυνση των νομίμως υφιστάμενων μεταποιητικών δραστηριοτήτων; Ποιους εξυπηρετεί η συγκεκριμένη παράταση, </w:t>
      </w:r>
      <w:r w:rsidR="00035B7A" w:rsidRPr="004730F8">
        <w:rPr>
          <w:rFonts w:cstheme="minorHAnsi"/>
        </w:rPr>
        <w:t>όπως,</w:t>
      </w:r>
      <w:r w:rsidRPr="004730F8">
        <w:rPr>
          <w:rFonts w:cstheme="minorHAnsi"/>
        </w:rPr>
        <w:t xml:space="preserve"> </w:t>
      </w:r>
      <w:r w:rsidR="00035B7A" w:rsidRPr="004730F8">
        <w:rPr>
          <w:rFonts w:cstheme="minorHAnsi"/>
        </w:rPr>
        <w:t>επίσης, η αλλαγή χρήσης</w:t>
      </w:r>
      <w:r w:rsidR="007927F1" w:rsidRPr="004730F8">
        <w:rPr>
          <w:rFonts w:cstheme="minorHAnsi"/>
        </w:rPr>
        <w:t xml:space="preserve"> γης; Προφανώς, κ</w:t>
      </w:r>
      <w:r w:rsidRPr="004730F8">
        <w:rPr>
          <w:rFonts w:cstheme="minorHAnsi"/>
        </w:rPr>
        <w:t>άποιους.</w:t>
      </w:r>
    </w:p>
    <w:p w:rsidR="00143BBF" w:rsidRPr="004730F8" w:rsidRDefault="00143BBF" w:rsidP="00F22D6B">
      <w:pPr>
        <w:spacing w:line="276" w:lineRule="auto"/>
        <w:ind w:firstLine="720"/>
        <w:contextualSpacing/>
        <w:jc w:val="both"/>
        <w:rPr>
          <w:rFonts w:cstheme="minorHAnsi"/>
        </w:rPr>
      </w:pPr>
      <w:r w:rsidRPr="004730F8">
        <w:rPr>
          <w:rFonts w:cstheme="minorHAnsi"/>
        </w:rPr>
        <w:lastRenderedPageBreak/>
        <w:t>Στο άρθρο 33, είμαστε αντίθετοι με την εξουσιοδοτική διάταξη, μ</w:t>
      </w:r>
      <w:r w:rsidR="007927F1" w:rsidRPr="004730F8">
        <w:rPr>
          <w:rFonts w:cstheme="minorHAnsi"/>
        </w:rPr>
        <w:t>ε την οποία ο εκάστοτε Υπουργός</w:t>
      </w:r>
      <w:r w:rsidRPr="004730F8">
        <w:rPr>
          <w:rFonts w:cstheme="minorHAnsi"/>
        </w:rPr>
        <w:t xml:space="preserve"> μπορεί να αναθέτει στον ενδιάμεσο φο</w:t>
      </w:r>
      <w:r w:rsidR="007927F1" w:rsidRPr="004730F8">
        <w:rPr>
          <w:rFonts w:cstheme="minorHAnsi"/>
        </w:rPr>
        <w:t>ρέα επιχειρησιακού προγράμματος</w:t>
      </w:r>
      <w:r w:rsidRPr="004730F8">
        <w:rPr>
          <w:rFonts w:cstheme="minorHAnsi"/>
        </w:rPr>
        <w:t xml:space="preserve"> ανταγωνιστικότητα</w:t>
      </w:r>
      <w:r w:rsidR="007927F1" w:rsidRPr="004730F8">
        <w:rPr>
          <w:rFonts w:cstheme="minorHAnsi"/>
        </w:rPr>
        <w:t>ς</w:t>
      </w:r>
      <w:r w:rsidRPr="004730F8">
        <w:rPr>
          <w:rFonts w:cstheme="minorHAnsi"/>
        </w:rPr>
        <w:t xml:space="preserve"> και επιχειρηματικότητα</w:t>
      </w:r>
      <w:r w:rsidR="007927F1" w:rsidRPr="004730F8">
        <w:rPr>
          <w:rFonts w:cstheme="minorHAnsi"/>
        </w:rPr>
        <w:t xml:space="preserve">ς, </w:t>
      </w:r>
      <w:r w:rsidRPr="004730F8">
        <w:rPr>
          <w:rFonts w:cstheme="minorHAnsi"/>
        </w:rPr>
        <w:t>υποστηρικτικές δραστηριότητες προς τη Γενικ</w:t>
      </w:r>
      <w:r w:rsidR="007927F1" w:rsidRPr="004730F8">
        <w:rPr>
          <w:rFonts w:cstheme="minorHAnsi"/>
        </w:rPr>
        <w:t xml:space="preserve">ή Διεύθυνση Αναπτυξιακών Νόμων. </w:t>
      </w:r>
      <w:r w:rsidRPr="004730F8">
        <w:rPr>
          <w:rFonts w:cstheme="minorHAnsi"/>
        </w:rPr>
        <w:t>Πρόκειται γ</w:t>
      </w:r>
      <w:r w:rsidR="007927F1" w:rsidRPr="004730F8">
        <w:rPr>
          <w:rFonts w:cstheme="minorHAnsi"/>
        </w:rPr>
        <w:t>ια την παροχή αυθαίρετων ε</w:t>
      </w:r>
      <w:r w:rsidRPr="004730F8">
        <w:rPr>
          <w:rFonts w:cstheme="minorHAnsi"/>
        </w:rPr>
        <w:t>ξουσιών σε Υπουργούς</w:t>
      </w:r>
      <w:r w:rsidR="007927F1" w:rsidRPr="004730F8">
        <w:rPr>
          <w:rFonts w:cstheme="minorHAnsi"/>
        </w:rPr>
        <w:t>,</w:t>
      </w:r>
      <w:r w:rsidRPr="004730F8">
        <w:rPr>
          <w:rFonts w:cstheme="minorHAnsi"/>
        </w:rPr>
        <w:t xml:space="preserve"> έτσι ώστε να αναθέτουν </w:t>
      </w:r>
      <w:r w:rsidR="007927F1" w:rsidRPr="004730F8">
        <w:rPr>
          <w:rFonts w:cstheme="minorHAnsi"/>
        </w:rPr>
        <w:t>εργασίες και δραστηριότητες σε φ</w:t>
      </w:r>
      <w:r w:rsidRPr="004730F8">
        <w:rPr>
          <w:rFonts w:cstheme="minorHAnsi"/>
        </w:rPr>
        <w:t xml:space="preserve">ορείς. Με τέτοιες εξουσιοδοτήσεις ποτέ δεν συμφωνήσαμε και δεν πρόκειται ποτέ να συμφωνήσουμε. Ευχαριστώ πολύ, κύριε Πρόεδρε. </w:t>
      </w:r>
    </w:p>
    <w:p w:rsidR="00143BBF" w:rsidRPr="004730F8" w:rsidRDefault="00143BBF" w:rsidP="007604A3">
      <w:pPr>
        <w:spacing w:line="276" w:lineRule="auto"/>
        <w:ind w:firstLine="720"/>
        <w:contextualSpacing/>
        <w:jc w:val="both"/>
        <w:rPr>
          <w:rFonts w:cstheme="minorHAnsi"/>
        </w:rPr>
      </w:pPr>
      <w:r w:rsidRPr="004730F8">
        <w:rPr>
          <w:rFonts w:cstheme="minorHAnsi"/>
          <w:b/>
        </w:rPr>
        <w:t xml:space="preserve">ΓΕΩΡΓΙΟΣ ΒΛΑΧΟΣ(Προέδρος της Επιτροπής): </w:t>
      </w:r>
      <w:r w:rsidRPr="004730F8">
        <w:rPr>
          <w:rFonts w:cstheme="minorHAnsi"/>
        </w:rPr>
        <w:t>Το</w:t>
      </w:r>
      <w:r w:rsidR="007927F1" w:rsidRPr="004730F8">
        <w:rPr>
          <w:rFonts w:cstheme="minorHAnsi"/>
        </w:rPr>
        <w:t>ν</w:t>
      </w:r>
      <w:r w:rsidRPr="004730F8">
        <w:rPr>
          <w:rFonts w:cstheme="minorHAnsi"/>
        </w:rPr>
        <w:t xml:space="preserve"> λόγο έχει ο κ. Λογιάδης.</w:t>
      </w:r>
    </w:p>
    <w:p w:rsidR="007927F1" w:rsidRPr="004730F8" w:rsidRDefault="00143BBF" w:rsidP="007927F1">
      <w:pPr>
        <w:spacing w:line="276" w:lineRule="auto"/>
        <w:ind w:firstLine="720"/>
        <w:contextualSpacing/>
        <w:jc w:val="both"/>
        <w:rPr>
          <w:rFonts w:cstheme="minorHAnsi"/>
        </w:rPr>
      </w:pPr>
      <w:r w:rsidRPr="004730F8">
        <w:rPr>
          <w:rFonts w:cstheme="minorHAnsi"/>
          <w:b/>
        </w:rPr>
        <w:t>ΓΕΩΡΓΙΟΣ ΛΟΓΙ</w:t>
      </w:r>
      <w:r w:rsidR="007927F1" w:rsidRPr="004730F8">
        <w:rPr>
          <w:rFonts w:cstheme="minorHAnsi"/>
          <w:b/>
        </w:rPr>
        <w:t>ΑΔΗΣ (Ειδικός Αγορητής του ΜέΡΑ</w:t>
      </w:r>
      <w:r w:rsidRPr="004730F8">
        <w:rPr>
          <w:rFonts w:cstheme="minorHAnsi"/>
          <w:b/>
        </w:rPr>
        <w:t>25):</w:t>
      </w:r>
      <w:r w:rsidRPr="004730F8">
        <w:rPr>
          <w:rFonts w:cstheme="minorHAnsi"/>
        </w:rPr>
        <w:t xml:space="preserve"> Κύριε Υπουργέ, κυρίες και κύριοι συνάδελφοι, να ευχηθώ χρό</w:t>
      </w:r>
      <w:r w:rsidR="007927F1" w:rsidRPr="004730F8">
        <w:rPr>
          <w:rFonts w:cstheme="minorHAnsi"/>
        </w:rPr>
        <w:t>νια πολλά για την εορτή του Αγίου Μηνά, του</w:t>
      </w:r>
      <w:r w:rsidRPr="004730F8">
        <w:rPr>
          <w:rFonts w:cstheme="minorHAnsi"/>
        </w:rPr>
        <w:t xml:space="preserve"> Πολιούχο</w:t>
      </w:r>
      <w:r w:rsidR="007927F1" w:rsidRPr="004730F8">
        <w:rPr>
          <w:rFonts w:cstheme="minorHAnsi"/>
        </w:rPr>
        <w:t>υ της πόλης μας.</w:t>
      </w:r>
    </w:p>
    <w:p w:rsidR="00143BBF" w:rsidRPr="004730F8" w:rsidRDefault="0066410E" w:rsidP="007017E5">
      <w:pPr>
        <w:spacing w:line="276" w:lineRule="auto"/>
        <w:ind w:firstLine="720"/>
        <w:contextualSpacing/>
        <w:jc w:val="both"/>
        <w:rPr>
          <w:rFonts w:cstheme="minorHAnsi"/>
        </w:rPr>
      </w:pPr>
      <w:r w:rsidRPr="004730F8">
        <w:rPr>
          <w:rFonts w:cstheme="minorHAnsi"/>
        </w:rPr>
        <w:t>Το σχέδιο νόμου αποτελείται</w:t>
      </w:r>
      <w:r w:rsidR="00143BBF" w:rsidRPr="004730F8">
        <w:rPr>
          <w:rFonts w:cstheme="minorHAnsi"/>
        </w:rPr>
        <w:t xml:space="preserve"> από 34</w:t>
      </w:r>
      <w:r w:rsidRPr="004730F8">
        <w:rPr>
          <w:rFonts w:cstheme="minorHAnsi"/>
        </w:rPr>
        <w:t xml:space="preserve"> άρθρα, κατανεμημένα σε τρία μέρη, ενώ στο Δ΄ Μέρος, </w:t>
      </w:r>
      <w:r w:rsidR="00143BBF" w:rsidRPr="004730F8">
        <w:rPr>
          <w:rFonts w:cstheme="minorHAnsi"/>
        </w:rPr>
        <w:t>το άρθρο 35, είναι η έν</w:t>
      </w:r>
      <w:r w:rsidRPr="004730F8">
        <w:rPr>
          <w:rFonts w:cstheme="minorHAnsi"/>
        </w:rPr>
        <w:t>αρξη της ισχύος του, καθώς και επτά παραρτήματα. Τα Μέρη Α΄ και Β</w:t>
      </w:r>
      <w:r w:rsidR="00143BBF" w:rsidRPr="004730F8">
        <w:rPr>
          <w:rFonts w:cstheme="minorHAnsi"/>
        </w:rPr>
        <w:t xml:space="preserve">΄, τα άρθρα 1 έως 28 αφορούν </w:t>
      </w:r>
      <w:r w:rsidRPr="004730F8">
        <w:rPr>
          <w:rFonts w:cstheme="minorHAnsi"/>
        </w:rPr>
        <w:t>σ</w:t>
      </w:r>
      <w:r w:rsidR="007017E5" w:rsidRPr="004730F8">
        <w:rPr>
          <w:rFonts w:cstheme="minorHAnsi"/>
        </w:rPr>
        <w:t>την ενσωμάτωση στο εθνικό δ</w:t>
      </w:r>
      <w:r w:rsidR="00143BBF" w:rsidRPr="004730F8">
        <w:rPr>
          <w:rFonts w:cstheme="minorHAnsi"/>
        </w:rPr>
        <w:t>ίκαιο του περιεχομένου της Οδηγίας (ΕΕ) 2019/882 του Ευρωπαϊκού Κοινοβουλίου και του Συμβουλίου της 17 Απριλίου 2013, σχετικά με τις απαιτήσεις προσβασι</w:t>
      </w:r>
      <w:r w:rsidR="007017E5" w:rsidRPr="004730F8">
        <w:rPr>
          <w:rFonts w:cstheme="minorHAnsi"/>
        </w:rPr>
        <w:t>μότητας προϊόντων και υπηρεσιών, ενώ στο Γ΄ Μ</w:t>
      </w:r>
      <w:r w:rsidR="00143BBF" w:rsidRPr="004730F8">
        <w:rPr>
          <w:rFonts w:cstheme="minorHAnsi"/>
        </w:rPr>
        <w:t>έρος, τα άρθρα 29 έως 34, περιλαμβάνουν άλλες διατάξεις αναπτυξιακού χαρακτήρα, όπως τις αναφέρει η Κυβέρνηση.</w:t>
      </w:r>
    </w:p>
    <w:p w:rsidR="00143BBF" w:rsidRPr="004730F8" w:rsidRDefault="00143BBF" w:rsidP="00327661">
      <w:pPr>
        <w:spacing w:line="276" w:lineRule="auto"/>
        <w:ind w:firstLine="720"/>
        <w:contextualSpacing/>
        <w:jc w:val="both"/>
        <w:rPr>
          <w:rFonts w:cstheme="minorHAnsi"/>
        </w:rPr>
      </w:pPr>
      <w:r w:rsidRPr="004730F8">
        <w:rPr>
          <w:rFonts w:cstheme="minorHAnsi"/>
        </w:rPr>
        <w:t xml:space="preserve"> Ο υποτιθέμενος στόχος του παρόντος νομοσχεδίου είναι να συμβάλλει στη βελτίωση της λειτουργίας της εσωτερικής αγοράς και στην άρση και αποτροπή των φραγμών στην ελεύθερη κυκλοφορία </w:t>
      </w:r>
      <w:proofErr w:type="spellStart"/>
      <w:r w:rsidRPr="004730F8">
        <w:rPr>
          <w:rFonts w:cstheme="minorHAnsi"/>
        </w:rPr>
        <w:t>προσβάσιμων</w:t>
      </w:r>
      <w:proofErr w:type="spellEnd"/>
      <w:r w:rsidRPr="004730F8">
        <w:rPr>
          <w:rFonts w:cstheme="minorHAnsi"/>
        </w:rPr>
        <w:t xml:space="preserve"> προϊόντων και υπηρεσιών</w:t>
      </w:r>
      <w:r w:rsidR="00327661" w:rsidRPr="004730F8">
        <w:rPr>
          <w:rFonts w:cstheme="minorHAnsi"/>
        </w:rPr>
        <w:t>,</w:t>
      </w:r>
      <w:r w:rsidRPr="004730F8">
        <w:rPr>
          <w:rFonts w:cstheme="minorHAnsi"/>
        </w:rPr>
        <w:t xml:space="preserve"> μεταξύ των κρατών μελών της Ευρωπαϊκής Ένωσης.</w:t>
      </w:r>
      <w:r w:rsidR="00327661" w:rsidRPr="004730F8">
        <w:rPr>
          <w:rFonts w:cstheme="minorHAnsi"/>
        </w:rPr>
        <w:t xml:space="preserve"> Τα Μέρη Α΄ και Β</w:t>
      </w:r>
      <w:r w:rsidRPr="004730F8">
        <w:rPr>
          <w:rFonts w:cstheme="minorHAnsi"/>
        </w:rPr>
        <w:t>΄ του σχεδίου νόμου</w:t>
      </w:r>
      <w:r w:rsidR="00327661" w:rsidRPr="004730F8">
        <w:rPr>
          <w:rFonts w:cstheme="minorHAnsi"/>
        </w:rPr>
        <w:t>,</w:t>
      </w:r>
      <w:r w:rsidRPr="004730F8">
        <w:rPr>
          <w:rFonts w:cstheme="minorHAnsi"/>
        </w:rPr>
        <w:t xml:space="preserve"> που αναφέρονται στην προσβασιμότητα προϊόντων και υπηρεσιών και αφορούν τα άτομα με ειδικές ανάγκες, καμία σχέση δεν έχουν </w:t>
      </w:r>
      <w:r w:rsidR="00327661" w:rsidRPr="004730F8">
        <w:rPr>
          <w:rFonts w:cstheme="minorHAnsi"/>
        </w:rPr>
        <w:t>με το Μέρος Γ</w:t>
      </w:r>
      <w:r w:rsidRPr="004730F8">
        <w:rPr>
          <w:rFonts w:cstheme="minorHAnsi"/>
        </w:rPr>
        <w:t xml:space="preserve">΄ του </w:t>
      </w:r>
      <w:r w:rsidR="00C3189A" w:rsidRPr="004730F8">
        <w:rPr>
          <w:rFonts w:cstheme="minorHAnsi"/>
        </w:rPr>
        <w:t>σχεδίου</w:t>
      </w:r>
      <w:r w:rsidRPr="004730F8">
        <w:rPr>
          <w:rFonts w:cstheme="minorHAnsi"/>
        </w:rPr>
        <w:t xml:space="preserve"> νόμου που αφορά</w:t>
      </w:r>
      <w:r w:rsidR="00C3189A" w:rsidRPr="004730F8">
        <w:rPr>
          <w:rFonts w:cstheme="minorHAnsi"/>
        </w:rPr>
        <w:t xml:space="preserve"> σε</w:t>
      </w:r>
      <w:r w:rsidRPr="004730F8">
        <w:rPr>
          <w:rFonts w:cstheme="minorHAnsi"/>
        </w:rPr>
        <w:t xml:space="preserve"> διατάξεις αναπτυξιακού χαρακτήρα και μας</w:t>
      </w:r>
      <w:r w:rsidR="00C3189A" w:rsidRPr="004730F8">
        <w:rPr>
          <w:rFonts w:cstheme="minorHAnsi"/>
        </w:rPr>
        <w:t xml:space="preserve"> δείχνει τον τρόπο που </w:t>
      </w:r>
      <w:r w:rsidRPr="004730F8">
        <w:rPr>
          <w:rFonts w:cstheme="minorHAnsi"/>
        </w:rPr>
        <w:t>νομοθετεί η Κυβέρνηση.</w:t>
      </w:r>
    </w:p>
    <w:p w:rsidR="009B69A9" w:rsidRDefault="00143BBF" w:rsidP="009B69A9">
      <w:pPr>
        <w:spacing w:line="276" w:lineRule="auto"/>
        <w:ind w:firstLine="720"/>
        <w:contextualSpacing/>
        <w:jc w:val="both"/>
        <w:rPr>
          <w:rFonts w:cstheme="minorHAnsi"/>
        </w:rPr>
      </w:pPr>
      <w:r w:rsidRPr="004730F8">
        <w:rPr>
          <w:rFonts w:cstheme="minorHAnsi"/>
        </w:rPr>
        <w:t>Στο άρθρο 4, το σημείο 23, αναφέρεται στον ορισμό του μεγέθους και την πολύ μικρή επιχείρηση, η οποία απασχολεί λιγότερ</w:t>
      </w:r>
      <w:r w:rsidR="00F06590" w:rsidRPr="004730F8">
        <w:rPr>
          <w:rFonts w:cstheme="minorHAnsi"/>
        </w:rPr>
        <w:t>ους από δέκα</w:t>
      </w:r>
      <w:r w:rsidRPr="004730F8">
        <w:rPr>
          <w:rFonts w:cstheme="minorHAnsi"/>
        </w:rPr>
        <w:t xml:space="preserve"> εργαζόμενους. Εδώ πρέπει πρώτα να διευκρινιστεί</w:t>
      </w:r>
      <w:r w:rsidR="00F06590" w:rsidRPr="004730F8">
        <w:rPr>
          <w:rFonts w:cstheme="minorHAnsi"/>
        </w:rPr>
        <w:t>,</w:t>
      </w:r>
      <w:r w:rsidRPr="004730F8">
        <w:rPr>
          <w:rFonts w:cstheme="minorHAnsi"/>
        </w:rPr>
        <w:t xml:space="preserve"> ότι αυτές οι θέσεις εργασίας αναφέρονται σε ετήσιες μο</w:t>
      </w:r>
      <w:r w:rsidR="00F06590" w:rsidRPr="004730F8">
        <w:rPr>
          <w:rFonts w:cstheme="minorHAnsi"/>
        </w:rPr>
        <w:t xml:space="preserve">νάδες εργασίας (ΕΜΕ) </w:t>
      </w:r>
      <w:r w:rsidRPr="004730F8">
        <w:rPr>
          <w:rFonts w:cstheme="minorHAnsi"/>
        </w:rPr>
        <w:t xml:space="preserve">και όχι έτσι απλά </w:t>
      </w:r>
      <w:r w:rsidR="00F06590" w:rsidRPr="004730F8">
        <w:rPr>
          <w:rFonts w:cstheme="minorHAnsi"/>
        </w:rPr>
        <w:t xml:space="preserve">σε δέκα </w:t>
      </w:r>
      <w:r w:rsidRPr="004730F8">
        <w:rPr>
          <w:rFonts w:cstheme="minorHAnsi"/>
        </w:rPr>
        <w:t>εργαζόμενους.</w:t>
      </w:r>
      <w:r w:rsidR="004730F8" w:rsidRPr="004730F8">
        <w:rPr>
          <w:rFonts w:cstheme="minorHAnsi"/>
        </w:rPr>
        <w:t xml:space="preserve"> </w:t>
      </w:r>
      <w:r w:rsidRPr="004730F8">
        <w:rPr>
          <w:rFonts w:cstheme="minorHAnsi"/>
        </w:rPr>
        <w:t xml:space="preserve">Δεύτερον, πρέπει να τονίσουμε ότι στην Ελλάδα το 97% των επιχειρήσεων έχει </w:t>
      </w:r>
      <w:r w:rsidR="004730F8" w:rsidRPr="004730F8">
        <w:rPr>
          <w:rFonts w:cstheme="minorHAnsi"/>
        </w:rPr>
        <w:t>λιγότερους από εννέα</w:t>
      </w:r>
      <w:r w:rsidRPr="004730F8">
        <w:rPr>
          <w:rFonts w:cstheme="minorHAnsi"/>
        </w:rPr>
        <w:t xml:space="preserve"> εργαζόμενους. Το ίδιο θέμα υπάρχει και στο σημείο 24, για τον ορισμό της μικρής και μεσαίας επιχείρησης. Αυτά τα μεγέθη αφορούν μεγάλες ευρωπαϊκές χώρες και δεν </w:t>
      </w:r>
      <w:r w:rsidR="004730F8" w:rsidRPr="004730F8">
        <w:rPr>
          <w:rFonts w:cstheme="minorHAnsi"/>
        </w:rPr>
        <w:t>μπορούν να εφαρμοστούν</w:t>
      </w:r>
      <w:r w:rsidRPr="004730F8">
        <w:rPr>
          <w:rFonts w:cstheme="minorHAnsi"/>
        </w:rPr>
        <w:t xml:space="preserve"> σωστά, αποτελεσματικά και δίκαια σε μικρές χώρες με ιδιαιτερότητες, όπως η Ελλάδα, χώρα μικρή, πολυνησιακή, με πολλές ορεινές και απομακρυσμένες περιοχές. </w:t>
      </w:r>
    </w:p>
    <w:p w:rsidR="00B56B5B" w:rsidRDefault="009B69A9" w:rsidP="00DA416F">
      <w:pPr>
        <w:spacing w:line="276" w:lineRule="auto"/>
        <w:ind w:firstLine="720"/>
        <w:contextualSpacing/>
        <w:jc w:val="both"/>
        <w:rPr>
          <w:rFonts w:cstheme="minorHAnsi"/>
        </w:rPr>
      </w:pPr>
      <w:r w:rsidRPr="004730F8">
        <w:rPr>
          <w:rFonts w:cstheme="minorHAnsi"/>
        </w:rPr>
        <w:t>Με το άρθρο 29</w:t>
      </w:r>
      <w:r>
        <w:rPr>
          <w:rFonts w:cstheme="minorHAnsi"/>
        </w:rPr>
        <w:t>,</w:t>
      </w:r>
      <w:r w:rsidRPr="004730F8">
        <w:rPr>
          <w:rFonts w:cstheme="minorHAnsi"/>
        </w:rPr>
        <w:t xml:space="preserve"> υποτίθεται ότι </w:t>
      </w:r>
      <w:proofErr w:type="spellStart"/>
      <w:r w:rsidRPr="004730F8">
        <w:rPr>
          <w:rFonts w:cstheme="minorHAnsi"/>
        </w:rPr>
        <w:t>αυστηροποιείται</w:t>
      </w:r>
      <w:proofErr w:type="spellEnd"/>
      <w:r w:rsidRPr="004730F8">
        <w:rPr>
          <w:rFonts w:cstheme="minorHAnsi"/>
        </w:rPr>
        <w:t xml:space="preserve"> ο έλεγχος εφαρμογής απαγόρευσης της διάθεσης πλαστικών προϊόντων μιας χ</w:t>
      </w:r>
      <w:r w:rsidR="008D4B0E">
        <w:rPr>
          <w:rFonts w:cstheme="minorHAnsi"/>
        </w:rPr>
        <w:t>ρήσης. Πιστεύει, πραγματικά, η Κ</w:t>
      </w:r>
      <w:r w:rsidRPr="004730F8">
        <w:rPr>
          <w:rFonts w:cstheme="minorHAnsi"/>
        </w:rPr>
        <w:t>υβέρνηση</w:t>
      </w:r>
      <w:r w:rsidR="008D4B0E">
        <w:rPr>
          <w:rFonts w:cstheme="minorHAnsi"/>
        </w:rPr>
        <w:t>,</w:t>
      </w:r>
      <w:r w:rsidRPr="004730F8">
        <w:rPr>
          <w:rFonts w:cstheme="minorHAnsi"/>
        </w:rPr>
        <w:t xml:space="preserve"> ότι η κλιματική καταστροφή μπορεί να αντιμετωπιστεί</w:t>
      </w:r>
      <w:r w:rsidR="008D4B0E">
        <w:rPr>
          <w:rFonts w:cstheme="minorHAnsi"/>
        </w:rPr>
        <w:t xml:space="preserve">, απλώς και μόνο, </w:t>
      </w:r>
      <w:r w:rsidRPr="004730F8">
        <w:rPr>
          <w:rFonts w:cstheme="minorHAnsi"/>
        </w:rPr>
        <w:t>με τη μείωση χρήσης</w:t>
      </w:r>
      <w:r w:rsidR="008D4B0E">
        <w:rPr>
          <w:rFonts w:cstheme="minorHAnsi"/>
        </w:rPr>
        <w:t xml:space="preserve"> των πλαστικών </w:t>
      </w:r>
      <w:proofErr w:type="spellStart"/>
      <w:r w:rsidR="008D4B0E">
        <w:rPr>
          <w:rFonts w:cstheme="minorHAnsi"/>
        </w:rPr>
        <w:t>καλαμακίων</w:t>
      </w:r>
      <w:proofErr w:type="spellEnd"/>
      <w:r w:rsidR="008D4B0E">
        <w:rPr>
          <w:rFonts w:cstheme="minorHAnsi"/>
        </w:rPr>
        <w:t xml:space="preserve">, ενώ </w:t>
      </w:r>
      <w:r w:rsidRPr="004730F8">
        <w:rPr>
          <w:rFonts w:cstheme="minorHAnsi"/>
        </w:rPr>
        <w:t xml:space="preserve">την ίδια στιγμή, όχι απλώς τάσσεται υπέρ των </w:t>
      </w:r>
      <w:r w:rsidR="008D4B0E">
        <w:rPr>
          <w:rFonts w:cstheme="minorHAnsi"/>
        </w:rPr>
        <w:t>«</w:t>
      </w:r>
      <w:proofErr w:type="spellStart"/>
      <w:r w:rsidRPr="004730F8">
        <w:rPr>
          <w:rFonts w:cstheme="minorHAnsi"/>
        </w:rPr>
        <w:t>περιβαλλοντοκτόνων</w:t>
      </w:r>
      <w:proofErr w:type="spellEnd"/>
      <w:r w:rsidR="008D4B0E">
        <w:rPr>
          <w:rFonts w:cstheme="minorHAnsi"/>
        </w:rPr>
        <w:t>»</w:t>
      </w:r>
      <w:r w:rsidRPr="004730F8">
        <w:rPr>
          <w:rFonts w:cstheme="minorHAnsi"/>
        </w:rPr>
        <w:t xml:space="preserve"> εξορύξεων</w:t>
      </w:r>
      <w:r w:rsidR="008D4B0E">
        <w:rPr>
          <w:rFonts w:cstheme="minorHAnsi"/>
        </w:rPr>
        <w:t>,</w:t>
      </w:r>
      <w:r w:rsidRPr="004730F8">
        <w:rPr>
          <w:rFonts w:cstheme="minorHAnsi"/>
        </w:rPr>
        <w:t xml:space="preserve"> που θα αποφέρουν κέρδη σε ξένες πολυεθνικές και ντόπιους </w:t>
      </w:r>
      <w:r w:rsidR="008D4B0E">
        <w:rPr>
          <w:rFonts w:cstheme="minorHAnsi"/>
        </w:rPr>
        <w:t>«</w:t>
      </w:r>
      <w:proofErr w:type="spellStart"/>
      <w:r w:rsidRPr="004730F8">
        <w:rPr>
          <w:rFonts w:cstheme="minorHAnsi"/>
        </w:rPr>
        <w:t>ολιγάρχες</w:t>
      </w:r>
      <w:proofErr w:type="spellEnd"/>
      <w:r w:rsidR="008D4B0E">
        <w:rPr>
          <w:rFonts w:cstheme="minorHAnsi"/>
        </w:rPr>
        <w:t>»</w:t>
      </w:r>
      <w:r w:rsidR="00F22D6B">
        <w:rPr>
          <w:rFonts w:cstheme="minorHAnsi"/>
        </w:rPr>
        <w:t>.</w:t>
      </w:r>
    </w:p>
    <w:p w:rsidR="00F22D6B" w:rsidRDefault="00F22D6B" w:rsidP="00DA416F">
      <w:pPr>
        <w:spacing w:line="276" w:lineRule="auto"/>
        <w:ind w:firstLine="720"/>
        <w:contextualSpacing/>
        <w:jc w:val="both"/>
        <w:rPr>
          <w:rFonts w:cstheme="minorHAnsi"/>
        </w:rPr>
      </w:pPr>
      <w:r>
        <w:rPr>
          <w:rFonts w:cstheme="minorHAnsi"/>
        </w:rPr>
        <w:t>Μ</w:t>
      </w:r>
      <w:r w:rsidRPr="00F22D6B">
        <w:rPr>
          <w:rFonts w:cstheme="minorHAnsi"/>
        </w:rPr>
        <w:t xml:space="preserve">ε μηδενικό όφελος για την ελληνική κοινωνία και με καταστροφή των οικοσυστημάτων μας, αλλά, επιπλέον, επαίρεται, συνεπικουρούμενη από τον ΣΥΡΙΖΑ και το ΠΑΣΟΚ για την έναρξη ερευνών στην Ανατολική Μεσόγειο, προκειμένου να πραγματοποιηθούν εξορύξεις από την αμερικανική πολυεθνική </w:t>
      </w:r>
      <w:proofErr w:type="spellStart"/>
      <w:r w:rsidRPr="00F22D6B">
        <w:rPr>
          <w:rFonts w:cstheme="minorHAnsi"/>
        </w:rPr>
        <w:t>Exxon</w:t>
      </w:r>
      <w:proofErr w:type="spellEnd"/>
      <w:r w:rsidRPr="00F22D6B">
        <w:rPr>
          <w:rFonts w:cstheme="minorHAnsi"/>
        </w:rPr>
        <w:t xml:space="preserve"> </w:t>
      </w:r>
      <w:proofErr w:type="spellStart"/>
      <w:r w:rsidRPr="00F22D6B">
        <w:rPr>
          <w:rFonts w:cstheme="minorHAnsi"/>
        </w:rPr>
        <w:t>Mobil</w:t>
      </w:r>
      <w:proofErr w:type="spellEnd"/>
      <w:r w:rsidRPr="00F22D6B">
        <w:rPr>
          <w:rFonts w:cstheme="minorHAnsi"/>
        </w:rPr>
        <w:t xml:space="preserve"> στα κοιτάσματα φυσικού αερίου;</w:t>
      </w:r>
    </w:p>
    <w:p w:rsidR="00143BBF" w:rsidRPr="004730F8" w:rsidRDefault="00143BBF" w:rsidP="00DA416F">
      <w:pPr>
        <w:spacing w:line="276" w:lineRule="auto"/>
        <w:ind w:firstLine="720"/>
        <w:contextualSpacing/>
        <w:jc w:val="both"/>
        <w:rPr>
          <w:rFonts w:cstheme="minorHAnsi"/>
        </w:rPr>
      </w:pPr>
      <w:r w:rsidRPr="004730F8">
        <w:rPr>
          <w:rFonts w:cstheme="minorHAnsi"/>
        </w:rPr>
        <w:lastRenderedPageBreak/>
        <w:t>Υπενθυμίζουμε ότι το ΜέΡΑ25 είναι το μοναδικό Κόμμα στο Ελληνικό Κοινοβούλιο που εναντιώνεται σε όλες τις εξορύξεις</w:t>
      </w:r>
      <w:r w:rsidR="00DA416F">
        <w:rPr>
          <w:rFonts w:cstheme="minorHAnsi"/>
        </w:rPr>
        <w:t>,</w:t>
      </w:r>
      <w:r w:rsidRPr="004730F8">
        <w:rPr>
          <w:rFonts w:cstheme="minorHAnsi"/>
        </w:rPr>
        <w:t xml:space="preserve"> αν</w:t>
      </w:r>
      <w:r w:rsidR="00DA416F">
        <w:rPr>
          <w:rFonts w:cstheme="minorHAnsi"/>
        </w:rPr>
        <w:t>εξαρτήτως από ποιον υπέρ ποιου γίνονται.</w:t>
      </w:r>
      <w:r w:rsidRPr="004730F8">
        <w:rPr>
          <w:rFonts w:cstheme="minorHAnsi"/>
        </w:rPr>
        <w:t xml:space="preserve"> Οι χώρες της Μεσογείου, Γαλλία, Ιταλία, Ισπανία, Πορτογαλία, απαγορεύουν τις έρευνες για εξορύξεις υδρογονανθράκων στις θάλασσές τους. Ο Πρόεδρος Μακρόν δε</w:t>
      </w:r>
      <w:r w:rsidR="00DA416F">
        <w:rPr>
          <w:rFonts w:cstheme="minorHAnsi"/>
        </w:rPr>
        <w:t>,</w:t>
      </w:r>
      <w:r w:rsidRPr="004730F8">
        <w:rPr>
          <w:rFonts w:cstheme="minorHAnsi"/>
        </w:rPr>
        <w:t xml:space="preserve"> τάχθηκε</w:t>
      </w:r>
      <w:r w:rsidR="00DA416F">
        <w:rPr>
          <w:rFonts w:cstheme="minorHAnsi"/>
        </w:rPr>
        <w:t>,</w:t>
      </w:r>
      <w:r w:rsidRPr="004730F8">
        <w:rPr>
          <w:rFonts w:cstheme="minorHAnsi"/>
        </w:rPr>
        <w:t xml:space="preserve"> μόλις</w:t>
      </w:r>
      <w:r w:rsidR="00DA416F">
        <w:rPr>
          <w:rFonts w:cstheme="minorHAnsi"/>
        </w:rPr>
        <w:t>,</w:t>
      </w:r>
      <w:r w:rsidRPr="004730F8">
        <w:rPr>
          <w:rFonts w:cstheme="minorHAnsi"/>
        </w:rPr>
        <w:t xml:space="preserve"> προχθές</w:t>
      </w:r>
      <w:r w:rsidR="00DA416F">
        <w:rPr>
          <w:rFonts w:cstheme="minorHAnsi"/>
        </w:rPr>
        <w:t>,</w:t>
      </w:r>
      <w:r w:rsidRPr="004730F8">
        <w:rPr>
          <w:rFonts w:cstheme="minorHAnsi"/>
        </w:rPr>
        <w:t xml:space="preserve"> κατά της εκμετάλλευσης των βυθών των θαλασσών.</w:t>
      </w:r>
      <w:r w:rsidR="00DA416F">
        <w:rPr>
          <w:rFonts w:cstheme="minorHAnsi"/>
        </w:rPr>
        <w:t xml:space="preserve"> </w:t>
      </w:r>
      <w:r w:rsidRPr="004730F8">
        <w:rPr>
          <w:rFonts w:cstheme="minorHAnsi"/>
        </w:rPr>
        <w:t>Οι εξορύξεις</w:t>
      </w:r>
      <w:r w:rsidR="00DA416F">
        <w:rPr>
          <w:rFonts w:cstheme="minorHAnsi"/>
        </w:rPr>
        <w:t>,</w:t>
      </w:r>
      <w:r w:rsidRPr="004730F8">
        <w:rPr>
          <w:rFonts w:cstheme="minorHAnsi"/>
        </w:rPr>
        <w:t xml:space="preserve"> όχι μόνο δεν προσφέρουν τίποτα στην ενεργειακή επάρκεια της χώρας και ο ελληνικός λαός δεν θα λάβει ούτε ένα ευρώ από τα κέρδη των κολοσσών, αλλά</w:t>
      </w:r>
      <w:r w:rsidR="00DA416F">
        <w:rPr>
          <w:rFonts w:cstheme="minorHAnsi"/>
        </w:rPr>
        <w:t>,</w:t>
      </w:r>
      <w:r w:rsidRPr="004730F8">
        <w:rPr>
          <w:rFonts w:cstheme="minorHAnsi"/>
        </w:rPr>
        <w:t xml:space="preserve"> επιπροσθέτως</w:t>
      </w:r>
      <w:r w:rsidR="00DA416F">
        <w:rPr>
          <w:rFonts w:cstheme="minorHAnsi"/>
        </w:rPr>
        <w:t>,</w:t>
      </w:r>
      <w:r w:rsidRPr="004730F8">
        <w:rPr>
          <w:rFonts w:cstheme="minorHAnsi"/>
        </w:rPr>
        <w:t xml:space="preserve"> εγκυμονούν τεράστιους περιβαλλοντικούς κινδύνους, δημιουργούν νέες εντ</w:t>
      </w:r>
      <w:r w:rsidR="00DA416F">
        <w:rPr>
          <w:rFonts w:cstheme="minorHAnsi"/>
        </w:rPr>
        <w:t>άσεις στην ευρύτερη περιοχή και</w:t>
      </w:r>
      <w:r w:rsidRPr="004730F8">
        <w:rPr>
          <w:rFonts w:cstheme="minorHAnsi"/>
        </w:rPr>
        <w:t xml:space="preserve"> άρα, νέα εξοπλιστικά προγράμματα με νέα υπερχρέωση. </w:t>
      </w:r>
    </w:p>
    <w:p w:rsidR="00143BBF" w:rsidRPr="004730F8" w:rsidRDefault="00143BBF" w:rsidP="007604A3">
      <w:pPr>
        <w:spacing w:line="276" w:lineRule="auto"/>
        <w:ind w:firstLine="720"/>
        <w:contextualSpacing/>
        <w:jc w:val="both"/>
        <w:rPr>
          <w:rFonts w:cstheme="minorHAnsi"/>
        </w:rPr>
      </w:pPr>
      <w:r w:rsidRPr="004730F8">
        <w:rPr>
          <w:rFonts w:cstheme="minorHAnsi"/>
        </w:rPr>
        <w:t>Με το άρθρο 31, παραχωρούνται προς χρήση, χωρίς δημοπρασία, ακίνητα του Υπουργείου Αγροτικής Αν</w:t>
      </w:r>
      <w:r w:rsidR="005C18A3">
        <w:rPr>
          <w:rFonts w:cstheme="minorHAnsi"/>
        </w:rPr>
        <w:t>άπτυξης και Τροφίμων για σαράντα, συν είκοσι</w:t>
      </w:r>
      <w:r w:rsidRPr="004730F8">
        <w:rPr>
          <w:rFonts w:cstheme="minorHAnsi"/>
        </w:rPr>
        <w:t xml:space="preserve"> χρόνια. Είναι προφανές</w:t>
      </w:r>
      <w:r w:rsidR="005C18A3">
        <w:rPr>
          <w:rFonts w:cstheme="minorHAnsi"/>
        </w:rPr>
        <w:t>, ότι πρόκειται για μί</w:t>
      </w:r>
      <w:r w:rsidRPr="004730F8">
        <w:rPr>
          <w:rFonts w:cstheme="minorHAnsi"/>
        </w:rPr>
        <w:t xml:space="preserve">α ακόμα σειρά </w:t>
      </w:r>
      <w:r w:rsidR="005C18A3">
        <w:rPr>
          <w:rFonts w:cstheme="minorHAnsi"/>
        </w:rPr>
        <w:t>«</w:t>
      </w:r>
      <w:r w:rsidRPr="004730F8">
        <w:rPr>
          <w:rFonts w:cstheme="minorHAnsi"/>
        </w:rPr>
        <w:t>δώρων</w:t>
      </w:r>
      <w:r w:rsidR="005C18A3">
        <w:rPr>
          <w:rFonts w:cstheme="minorHAnsi"/>
        </w:rPr>
        <w:t>»</w:t>
      </w:r>
      <w:r w:rsidRPr="004730F8">
        <w:rPr>
          <w:rFonts w:cstheme="minorHAnsi"/>
        </w:rPr>
        <w:t xml:space="preserve">, χάρισμα δημόσιας περιουσίας στους </w:t>
      </w:r>
      <w:r w:rsidR="005C18A3">
        <w:rPr>
          <w:rFonts w:cstheme="minorHAnsi"/>
        </w:rPr>
        <w:t>«</w:t>
      </w:r>
      <w:proofErr w:type="spellStart"/>
      <w:r w:rsidRPr="004730F8">
        <w:rPr>
          <w:rFonts w:cstheme="minorHAnsi"/>
        </w:rPr>
        <w:t>ολιγάρχες</w:t>
      </w:r>
      <w:proofErr w:type="spellEnd"/>
      <w:r w:rsidR="005C18A3">
        <w:rPr>
          <w:rFonts w:cstheme="minorHAnsi"/>
        </w:rPr>
        <w:t>»</w:t>
      </w:r>
      <w:r w:rsidRPr="004730F8">
        <w:rPr>
          <w:rFonts w:cstheme="minorHAnsi"/>
        </w:rPr>
        <w:t xml:space="preserve">. </w:t>
      </w:r>
    </w:p>
    <w:p w:rsidR="00143BBF" w:rsidRPr="004730F8" w:rsidRDefault="00143BBF" w:rsidP="007604A3">
      <w:pPr>
        <w:spacing w:line="276" w:lineRule="auto"/>
        <w:ind w:firstLine="720"/>
        <w:contextualSpacing/>
        <w:jc w:val="both"/>
        <w:rPr>
          <w:rFonts w:cstheme="minorHAnsi"/>
        </w:rPr>
      </w:pPr>
      <w:r w:rsidRPr="004730F8">
        <w:rPr>
          <w:rFonts w:cstheme="minorHAnsi"/>
        </w:rPr>
        <w:t>Με το άρθρο 32, παρατείνεται για σχ</w:t>
      </w:r>
      <w:r w:rsidR="005C18A3">
        <w:rPr>
          <w:rFonts w:cstheme="minorHAnsi"/>
        </w:rPr>
        <w:t>εδόν τρεισήμισι</w:t>
      </w:r>
      <w:r w:rsidRPr="004730F8">
        <w:rPr>
          <w:rFonts w:cstheme="minorHAnsi"/>
        </w:rPr>
        <w:t xml:space="preserve"> χρόνια η προθεσμία απομάκρυνσης υφιστάμενων επιβαρυντικών για το περιβάλλον μεταποιητικών δραστηριοτήτων. Πρόκειται για διάταξη καθαρά προεκλογικού χαρακτήρα. Κάτι αντίστοιχο φαίνεται να ισχύει και με την πρόβλεψη του άρθρου 30, βάσει του οποίου θεσμοθετείται η δυνατότητα να προεδρεύει δικηγόρος αντί δικαστή στην εφορευτική επιτροπή</w:t>
      </w:r>
      <w:r w:rsidR="005C18A3">
        <w:rPr>
          <w:rFonts w:cstheme="minorHAnsi"/>
        </w:rPr>
        <w:t>,</w:t>
      </w:r>
      <w:r w:rsidRPr="004730F8">
        <w:rPr>
          <w:rFonts w:cstheme="minorHAnsi"/>
        </w:rPr>
        <w:t xml:space="preserve"> κατά τις εκλογικές διαδικασίες επαγγελματικών οργανώσεων. Πρέπει να δοθεί στήριξη στις επιχειρήσεις</w:t>
      </w:r>
      <w:r w:rsidR="005C18A3">
        <w:rPr>
          <w:rFonts w:cstheme="minorHAnsi"/>
        </w:rPr>
        <w:t>,</w:t>
      </w:r>
      <w:r w:rsidRPr="004730F8">
        <w:rPr>
          <w:rFonts w:cstheme="minorHAnsi"/>
        </w:rPr>
        <w:t xml:space="preserve"> για να μπορέσουν να εφαρμόσουν τις διατάξεις του σημερινού σχεδίου νόμου και να κάνουν τη μετάβαση προς ένα πιο φιλικό περιβάλλον για τα </w:t>
      </w:r>
      <w:proofErr w:type="spellStart"/>
      <w:r w:rsidRPr="004730F8">
        <w:rPr>
          <w:rFonts w:cstheme="minorHAnsi"/>
        </w:rPr>
        <w:t>ΑμεΑ</w:t>
      </w:r>
      <w:proofErr w:type="spellEnd"/>
      <w:r w:rsidRPr="004730F8">
        <w:rPr>
          <w:rFonts w:cstheme="minorHAnsi"/>
        </w:rPr>
        <w:t xml:space="preserve">, αλλιώς αυτές που θα τις </w:t>
      </w:r>
      <w:proofErr w:type="spellStart"/>
      <w:r w:rsidRPr="004730F8">
        <w:rPr>
          <w:rFonts w:cstheme="minorHAnsi"/>
        </w:rPr>
        <w:t>εκπληρούν</w:t>
      </w:r>
      <w:proofErr w:type="spellEnd"/>
      <w:r w:rsidRPr="004730F8">
        <w:rPr>
          <w:rFonts w:cstheme="minorHAnsi"/>
        </w:rPr>
        <w:t xml:space="preserve"> θα έχουν ένα ανταγωνιστικό πλεονέκτημα απέναντι στις άλλες προς όφελος τους. </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Όσον αφορά τους συμπολίτες μας, τα </w:t>
      </w:r>
      <w:proofErr w:type="spellStart"/>
      <w:r w:rsidRPr="004730F8">
        <w:rPr>
          <w:rFonts w:cstheme="minorHAnsi"/>
        </w:rPr>
        <w:t>ΑμεΑ</w:t>
      </w:r>
      <w:proofErr w:type="spellEnd"/>
      <w:r w:rsidRPr="004730F8">
        <w:rPr>
          <w:rFonts w:cstheme="minorHAnsi"/>
        </w:rPr>
        <w:t xml:space="preserve">, εν αντιθέσει με τα ημίμετρα από πλευράς Ευρωπαϊκής Ένωσης και ελληνικών </w:t>
      </w:r>
      <w:proofErr w:type="spellStart"/>
      <w:r w:rsidRPr="004730F8">
        <w:rPr>
          <w:rFonts w:cstheme="minorHAnsi"/>
        </w:rPr>
        <w:t>μνημονιακών</w:t>
      </w:r>
      <w:proofErr w:type="spellEnd"/>
      <w:r w:rsidRPr="004730F8">
        <w:rPr>
          <w:rFonts w:cstheme="minorHAnsi"/>
        </w:rPr>
        <w:t xml:space="preserve"> κυβερνήσεων, το ΜέΡΑ25 έχει επεξεργαστε</w:t>
      </w:r>
      <w:r w:rsidR="005C18A3">
        <w:rPr>
          <w:rFonts w:cstheme="minorHAnsi"/>
        </w:rPr>
        <w:t>ί ένα ολοκληρωμένο πλαίσιο για άτομα με α</w:t>
      </w:r>
      <w:r w:rsidRPr="004730F8">
        <w:rPr>
          <w:rFonts w:cstheme="minorHAnsi"/>
        </w:rPr>
        <w:t>ναπηρία στη βάση της αρχής ότι ο πολιτισμός μιας κοινωνίας κρίνεται από τον τρόπο που αντιμετωπίζει τα δικαιώματα των ατόμων με ειδικές ανάγκες. Ειδικότερα, για το θέμα της προσβασιμότητας το ΜέΡΑ25 με ευαισθησ</w:t>
      </w:r>
      <w:r w:rsidR="005C18A3">
        <w:rPr>
          <w:rFonts w:cstheme="minorHAnsi"/>
        </w:rPr>
        <w:t xml:space="preserve">ία απέναντι στα δικαιώματα των ατόμων με αναπηρία, εμφανή και μη, </w:t>
      </w:r>
      <w:r w:rsidRPr="004730F8">
        <w:rPr>
          <w:rFonts w:cstheme="minorHAnsi"/>
        </w:rPr>
        <w:t xml:space="preserve">και περιορισμένης κινητικότητας, παιδιά, ηλικιωμένοι, </w:t>
      </w:r>
      <w:proofErr w:type="spellStart"/>
      <w:r w:rsidRPr="004730F8">
        <w:rPr>
          <w:rFonts w:cstheme="minorHAnsi"/>
        </w:rPr>
        <w:t>έγκυες</w:t>
      </w:r>
      <w:proofErr w:type="spellEnd"/>
      <w:r w:rsidRPr="004730F8">
        <w:rPr>
          <w:rFonts w:cstheme="minorHAnsi"/>
        </w:rPr>
        <w:t xml:space="preserve">, στοχεύει στο να φέρει νέα ώθηση στη διασφάλιση της προσβασιμότητας κατά την παροχή υπηρεσιών μεταφορών και την κατασκευή ή βελτίωση των υποδομών. </w:t>
      </w:r>
    </w:p>
    <w:p w:rsidR="00143BBF" w:rsidRPr="004730F8" w:rsidRDefault="00143BBF" w:rsidP="007604A3">
      <w:pPr>
        <w:spacing w:line="276" w:lineRule="auto"/>
        <w:ind w:firstLine="720"/>
        <w:contextualSpacing/>
        <w:jc w:val="both"/>
        <w:rPr>
          <w:rFonts w:cstheme="minorHAnsi"/>
        </w:rPr>
      </w:pPr>
      <w:r w:rsidRPr="004730F8">
        <w:rPr>
          <w:rFonts w:cstheme="minorHAnsi"/>
        </w:rPr>
        <w:t>Η ανάπτυξη χωρίς αποκλεισμούς αποτελεί βασική προτεραιότητα για εμάς στο ΜέΡΑ25. Είναι σημαντικός ο σχεδιασμός των προϊόντων και το περιβαλλόντων πο</w:t>
      </w:r>
      <w:r w:rsidR="00C64392">
        <w:rPr>
          <w:rFonts w:cstheme="minorHAnsi"/>
        </w:rPr>
        <w:t>υ μπορούν να χρησιμοποιηθούν απ’</w:t>
      </w:r>
      <w:r w:rsidRPr="004730F8">
        <w:rPr>
          <w:rFonts w:cstheme="minorHAnsi"/>
        </w:rPr>
        <w:t xml:space="preserve"> όλους τους ανθρώπους</w:t>
      </w:r>
      <w:r w:rsidR="00C64392">
        <w:rPr>
          <w:rFonts w:cstheme="minorHAnsi"/>
        </w:rPr>
        <w:t>,</w:t>
      </w:r>
      <w:r w:rsidRPr="004730F8">
        <w:rPr>
          <w:rFonts w:cstheme="minorHAnsi"/>
        </w:rPr>
        <w:t xml:space="preserve"> στο</w:t>
      </w:r>
      <w:r w:rsidR="00C64392">
        <w:rPr>
          <w:rFonts w:cstheme="minorHAnsi"/>
        </w:rPr>
        <w:t>ν</w:t>
      </w:r>
      <w:r w:rsidRPr="004730F8">
        <w:rPr>
          <w:rFonts w:cstheme="minorHAnsi"/>
        </w:rPr>
        <w:t xml:space="preserve"> μεγαλύτερο δυνατό βαθμό</w:t>
      </w:r>
      <w:r w:rsidR="00C64392">
        <w:rPr>
          <w:rFonts w:cstheme="minorHAnsi"/>
        </w:rPr>
        <w:t>,</w:t>
      </w:r>
      <w:r w:rsidRPr="004730F8">
        <w:rPr>
          <w:rFonts w:cstheme="minorHAnsi"/>
        </w:rPr>
        <w:t xml:space="preserve"> χωρίς την ανάγκη προσαρμογής ή εξειδικευμένου</w:t>
      </w:r>
      <w:r w:rsidR="00C64392">
        <w:rPr>
          <w:rFonts w:cstheme="minorHAnsi"/>
        </w:rPr>
        <w:t xml:space="preserve"> </w:t>
      </w:r>
      <w:r w:rsidRPr="004730F8">
        <w:rPr>
          <w:rFonts w:cstheme="minorHAnsi"/>
        </w:rPr>
        <w:t>σχεδιασμού. Η ε</w:t>
      </w:r>
      <w:r w:rsidR="00C64392">
        <w:rPr>
          <w:rFonts w:cstheme="minorHAnsi"/>
        </w:rPr>
        <w:t>πιδίωξη είναι να επιτραπεί στα άτομα με α</w:t>
      </w:r>
      <w:r w:rsidRPr="004730F8">
        <w:rPr>
          <w:rFonts w:cstheme="minorHAnsi"/>
        </w:rPr>
        <w:t xml:space="preserve">ναπηρία να ζουν ανεξάρτητα και να συμμετέχουν πλήρως σε όλες τις πτυχές της ζωής. </w:t>
      </w:r>
    </w:p>
    <w:p w:rsidR="00143BBF" w:rsidRPr="004730F8" w:rsidRDefault="00143BBF" w:rsidP="00C64392">
      <w:pPr>
        <w:spacing w:line="276" w:lineRule="auto"/>
        <w:ind w:firstLine="720"/>
        <w:contextualSpacing/>
        <w:jc w:val="both"/>
        <w:rPr>
          <w:rFonts w:cstheme="minorHAnsi"/>
        </w:rPr>
      </w:pPr>
      <w:r w:rsidRPr="004730F8">
        <w:rPr>
          <w:rFonts w:cstheme="minorHAnsi"/>
        </w:rPr>
        <w:t xml:space="preserve">Συνοπτικά προτείνουμε, συν τοις </w:t>
      </w:r>
      <w:proofErr w:type="spellStart"/>
      <w:r w:rsidRPr="004730F8">
        <w:rPr>
          <w:rFonts w:cstheme="minorHAnsi"/>
        </w:rPr>
        <w:t>άλλοις</w:t>
      </w:r>
      <w:proofErr w:type="spellEnd"/>
      <w:r w:rsidRPr="004730F8">
        <w:rPr>
          <w:rFonts w:cstheme="minorHAnsi"/>
        </w:rPr>
        <w:t>, τα εξής:</w:t>
      </w:r>
      <w:r w:rsidR="00C64392">
        <w:rPr>
          <w:rFonts w:cstheme="minorHAnsi"/>
        </w:rPr>
        <w:t xml:space="preserve"> ε</w:t>
      </w:r>
      <w:r w:rsidRPr="004730F8">
        <w:rPr>
          <w:rFonts w:cstheme="minorHAnsi"/>
        </w:rPr>
        <w:t xml:space="preserve">ισαγωγή αρμοδιότητας υπηρεσιών προσβασιμότητας στις Διευθύνσεις Τεχνικών Υπηρεσιών των Δήμων και των Περιφερειών της χώρας για τη μελέτη και την επίβλεψη έργων που αφορούν τα έργα προσβασιμότητας των χώρων. Ίδρυση </w:t>
      </w:r>
      <w:r w:rsidRPr="004730F8">
        <w:rPr>
          <w:rFonts w:cstheme="minorHAnsi"/>
          <w:lang w:val="en-US"/>
        </w:rPr>
        <w:t>forum</w:t>
      </w:r>
      <w:r w:rsidRPr="004730F8">
        <w:rPr>
          <w:rFonts w:cstheme="minorHAnsi"/>
        </w:rPr>
        <w:t xml:space="preserve"> με σκοπό να προσφέρει έναν ανοιχτό δίαυλο για διαβούλευση με όλους τους ενδιαφερό</w:t>
      </w:r>
      <w:r w:rsidR="00C64392">
        <w:rPr>
          <w:rFonts w:cstheme="minorHAnsi"/>
        </w:rPr>
        <w:t>μενους φορείς και κυρίως με τα ά</w:t>
      </w:r>
      <w:r w:rsidRPr="004730F8">
        <w:rPr>
          <w:rFonts w:cstheme="minorHAnsi"/>
        </w:rPr>
        <w:t xml:space="preserve">τομα με </w:t>
      </w:r>
      <w:r w:rsidR="00C64392">
        <w:rPr>
          <w:rFonts w:cstheme="minorHAnsi"/>
        </w:rPr>
        <w:t>α</w:t>
      </w:r>
      <w:r w:rsidRPr="004730F8">
        <w:rPr>
          <w:rFonts w:cstheme="minorHAnsi"/>
        </w:rPr>
        <w:t>ναπηρία, αλλά και οργάνωση εκδηλώσεων με στόχο την ευαισθητοποίηση</w:t>
      </w:r>
      <w:r w:rsidR="00C64392">
        <w:rPr>
          <w:rFonts w:cstheme="minorHAnsi"/>
        </w:rPr>
        <w:t>, σχετικά με τα δικαιώματα των ατόμων με α</w:t>
      </w:r>
      <w:r w:rsidRPr="004730F8">
        <w:rPr>
          <w:rFonts w:cstheme="minorHAnsi"/>
        </w:rPr>
        <w:t xml:space="preserve">ναπηρία </w:t>
      </w:r>
      <w:r w:rsidR="00C64392">
        <w:rPr>
          <w:rFonts w:cstheme="minorHAnsi"/>
        </w:rPr>
        <w:t>και των ζητημάτων προσβασιμότητά</w:t>
      </w:r>
      <w:r w:rsidRPr="004730F8">
        <w:rPr>
          <w:rFonts w:cstheme="minorHAnsi"/>
        </w:rPr>
        <w:t xml:space="preserve">ς τους. Σχεδιασμό </w:t>
      </w:r>
      <w:r w:rsidRPr="004730F8">
        <w:rPr>
          <w:rFonts w:cstheme="minorHAnsi"/>
        </w:rPr>
        <w:lastRenderedPageBreak/>
        <w:t>ολοκληρωμένων διαδρομών στα Μέσα Μαζικής Μεταφοράς</w:t>
      </w:r>
      <w:r w:rsidR="00C64392">
        <w:rPr>
          <w:rFonts w:cstheme="minorHAnsi"/>
        </w:rPr>
        <w:t>,</w:t>
      </w:r>
      <w:r w:rsidRPr="004730F8">
        <w:rPr>
          <w:rFonts w:cstheme="minorHAnsi"/>
        </w:rPr>
        <w:t xml:space="preserve"> εντός αστικού ιστού και βελτίωση των δημόσιων συγκοινωνιών, ώστε να εξασφαλίζεται η ανεμπόδιστη πρόσβαση σε όλους τους δημόσιους χώρους, παραλίες, πάρκα, δημόσιες υπηρεσίες, κέντρα πολιτισμού</w:t>
      </w:r>
      <w:r w:rsidR="00C64392">
        <w:rPr>
          <w:rFonts w:cstheme="minorHAnsi"/>
        </w:rPr>
        <w:t xml:space="preserve">, κ.λπ., </w:t>
      </w:r>
      <w:r w:rsidRPr="004730F8">
        <w:rPr>
          <w:rFonts w:cstheme="minorHAnsi"/>
        </w:rPr>
        <w:t>προκειμένου να μπορούν τα άτομα με αισθητηριακές διαταραχές και κινητικά προβλήματα να κινηθούν με ασφάλεια και άνεση. Οικονομικά κίνητρα για την προσαρμογή υπαρχόντων ιδιωτικών κτιρίων για άτομα με ειδικές ανάγ</w:t>
      </w:r>
      <w:r w:rsidR="00C64392">
        <w:rPr>
          <w:rFonts w:cstheme="minorHAnsi"/>
        </w:rPr>
        <w:t>κες, ώστε τα άτομα αυτά να δύνα</w:t>
      </w:r>
      <w:r w:rsidRPr="004730F8">
        <w:rPr>
          <w:rFonts w:cstheme="minorHAnsi"/>
        </w:rPr>
        <w:t xml:space="preserve">ται να κατοικήσουν ή να εργαστούν ή να φιλοξενηθούν. Ελεύθερη πρόσβαση σε όλους τους χώρους των συνοδών σκύλων οδηγών για τα άτομα με προβλήματα όρασης. </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Σας ευχαριστώ πολύ. </w:t>
      </w:r>
    </w:p>
    <w:p w:rsidR="00143BBF" w:rsidRPr="004730F8" w:rsidRDefault="00143BBF" w:rsidP="007604A3">
      <w:pPr>
        <w:spacing w:line="276" w:lineRule="auto"/>
        <w:ind w:firstLine="720"/>
        <w:contextualSpacing/>
        <w:jc w:val="both"/>
        <w:rPr>
          <w:rFonts w:cstheme="minorHAnsi"/>
        </w:rPr>
      </w:pPr>
      <w:r w:rsidRPr="004730F8">
        <w:rPr>
          <w:rFonts w:cstheme="minorHAnsi"/>
          <w:b/>
        </w:rPr>
        <w:t>ΓΕΩΡΓΙΟΣ ΒΛΑΧΟΣ (Πρόεδρος της Επιτροπής)</w:t>
      </w:r>
      <w:r w:rsidR="00C64392">
        <w:rPr>
          <w:rFonts w:cstheme="minorHAnsi"/>
        </w:rPr>
        <w:t>: Κι ε</w:t>
      </w:r>
      <w:r w:rsidRPr="004730F8">
        <w:rPr>
          <w:rFonts w:cstheme="minorHAnsi"/>
        </w:rPr>
        <w:t xml:space="preserve">μείς ευχαριστούμε τον κ. </w:t>
      </w:r>
      <w:proofErr w:type="spellStart"/>
      <w:r w:rsidRPr="004730F8">
        <w:rPr>
          <w:rFonts w:cstheme="minorHAnsi"/>
        </w:rPr>
        <w:t>Λογιάδη</w:t>
      </w:r>
      <w:proofErr w:type="spellEnd"/>
      <w:r w:rsidRPr="004730F8">
        <w:rPr>
          <w:rFonts w:cstheme="minorHAnsi"/>
        </w:rPr>
        <w:t>,  με την ομιλία του οποίου ολοκληρώθηκαν οι εισηγήσεις.</w:t>
      </w:r>
    </w:p>
    <w:p w:rsidR="00143BBF" w:rsidRPr="004730F8" w:rsidRDefault="00143BBF" w:rsidP="007604A3">
      <w:pPr>
        <w:spacing w:line="276" w:lineRule="auto"/>
        <w:ind w:firstLine="720"/>
        <w:contextualSpacing/>
        <w:jc w:val="both"/>
        <w:rPr>
          <w:rFonts w:cstheme="minorHAnsi"/>
        </w:rPr>
      </w:pPr>
      <w:r w:rsidRPr="004730F8">
        <w:rPr>
          <w:rFonts w:cstheme="minorHAnsi"/>
        </w:rPr>
        <w:t>Το</w:t>
      </w:r>
      <w:r w:rsidR="00C64392">
        <w:rPr>
          <w:rFonts w:cstheme="minorHAnsi"/>
        </w:rPr>
        <w:t>ν</w:t>
      </w:r>
      <w:r w:rsidRPr="004730F8">
        <w:rPr>
          <w:rFonts w:cstheme="minorHAnsi"/>
        </w:rPr>
        <w:t xml:space="preserve"> λόγο έχει ο Αναπληρωτής Υπουργός Ανάπτυξης και Επενδύσεων, κ. Παπαθανάσης. </w:t>
      </w:r>
    </w:p>
    <w:p w:rsidR="00143BBF" w:rsidRPr="004730F8" w:rsidRDefault="00143BBF" w:rsidP="007604A3">
      <w:pPr>
        <w:spacing w:line="276" w:lineRule="auto"/>
        <w:ind w:firstLine="720"/>
        <w:contextualSpacing/>
        <w:jc w:val="both"/>
        <w:rPr>
          <w:rFonts w:cstheme="minorHAnsi"/>
        </w:rPr>
      </w:pPr>
      <w:r w:rsidRPr="004730F8">
        <w:rPr>
          <w:rFonts w:cstheme="minorHAnsi"/>
          <w:b/>
        </w:rPr>
        <w:t>ΝΙΚΟΛΑΟΣ ΠΑΠΑΘΑΝΑΣΗΣ (Αναπληρωτής Υπουργός Ανάπτυξης και Επενδύσεων)</w:t>
      </w:r>
      <w:r w:rsidRPr="004730F8">
        <w:rPr>
          <w:rFonts w:cstheme="minorHAnsi"/>
        </w:rPr>
        <w:t xml:space="preserve">: Ευχαριστώ πολύ, κύριε Πρόεδρε. </w:t>
      </w:r>
    </w:p>
    <w:p w:rsidR="00143BBF" w:rsidRPr="004730F8" w:rsidRDefault="00C64392" w:rsidP="007604A3">
      <w:pPr>
        <w:spacing w:line="276" w:lineRule="auto"/>
        <w:ind w:firstLine="720"/>
        <w:contextualSpacing/>
        <w:jc w:val="both"/>
        <w:rPr>
          <w:rFonts w:cstheme="minorHAnsi"/>
        </w:rPr>
      </w:pPr>
      <w:r>
        <w:rPr>
          <w:rFonts w:cstheme="minorHAnsi"/>
        </w:rPr>
        <w:t>Νομίζω ότι έγινε μί</w:t>
      </w:r>
      <w:r w:rsidR="00143BBF" w:rsidRPr="004730F8">
        <w:rPr>
          <w:rFonts w:cstheme="minorHAnsi"/>
        </w:rPr>
        <w:t>α ουσιαστική συζήτηση για μια σημαντική ενσωμάτωση της Οδηγίας 2019/882, καθ</w:t>
      </w:r>
      <w:r>
        <w:rPr>
          <w:rFonts w:cstheme="minorHAnsi"/>
        </w:rPr>
        <w:t xml:space="preserve">’ ότι είναι μία Οδηγία που </w:t>
      </w:r>
      <w:r w:rsidR="00143BBF" w:rsidRPr="004730F8">
        <w:rPr>
          <w:rFonts w:cstheme="minorHAnsi"/>
        </w:rPr>
        <w:t xml:space="preserve">ρυθμίζει πολλά θέματα και κυρίως τις δεσμεύσεις που έχει αναλάβει η χώρα </w:t>
      </w:r>
      <w:r>
        <w:rPr>
          <w:rFonts w:cstheme="minorHAnsi"/>
        </w:rPr>
        <w:t>μας,</w:t>
      </w:r>
      <w:r w:rsidR="00143BBF" w:rsidRPr="004730F8">
        <w:rPr>
          <w:rFonts w:cstheme="minorHAnsi"/>
        </w:rPr>
        <w:t xml:space="preserve"> στο πλαίσιο της Σύμβασης των Ηνωμέν</w:t>
      </w:r>
      <w:r>
        <w:rPr>
          <w:rFonts w:cstheme="minorHAnsi"/>
        </w:rPr>
        <w:t>ων Εθνών για τα δικαιώματα των ατόμων με α</w:t>
      </w:r>
      <w:r w:rsidR="00143BBF" w:rsidRPr="004730F8">
        <w:rPr>
          <w:rFonts w:cstheme="minorHAnsi"/>
        </w:rPr>
        <w:t xml:space="preserve">ναπηρία. </w:t>
      </w:r>
    </w:p>
    <w:p w:rsidR="00143BBF" w:rsidRDefault="00143BBF" w:rsidP="007604A3">
      <w:pPr>
        <w:spacing w:line="276" w:lineRule="auto"/>
        <w:ind w:firstLine="720"/>
        <w:contextualSpacing/>
        <w:jc w:val="both"/>
        <w:rPr>
          <w:rFonts w:cstheme="minorHAnsi"/>
        </w:rPr>
      </w:pPr>
      <w:r w:rsidRPr="004730F8">
        <w:rPr>
          <w:rFonts w:cstheme="minorHAnsi"/>
        </w:rPr>
        <w:t>Σε αυτό το σημείο</w:t>
      </w:r>
      <w:r w:rsidR="00C64392">
        <w:rPr>
          <w:rFonts w:cstheme="minorHAnsi"/>
        </w:rPr>
        <w:t>,</w:t>
      </w:r>
      <w:r w:rsidRPr="004730F8">
        <w:rPr>
          <w:rFonts w:cstheme="minorHAnsi"/>
        </w:rPr>
        <w:t xml:space="preserve"> θα ήθελα να συγχαρώ τον κ. Βασιλειάδη για την εξαιρετική και εμπεριστατωμένη δουλειά που έχει κάνει στην ανάλυσ</w:t>
      </w:r>
      <w:r w:rsidR="00C64392">
        <w:rPr>
          <w:rFonts w:cstheme="minorHAnsi"/>
        </w:rPr>
        <w:t xml:space="preserve">η του νομοσχεδίου και τη </w:t>
      </w:r>
      <w:r w:rsidRPr="004730F8">
        <w:rPr>
          <w:rFonts w:cstheme="minorHAnsi"/>
        </w:rPr>
        <w:t>Γενική Γραμματέα</w:t>
      </w:r>
      <w:r w:rsidR="00C64392">
        <w:rPr>
          <w:rFonts w:cstheme="minorHAnsi"/>
        </w:rPr>
        <w:t>, την</w:t>
      </w:r>
      <w:r w:rsidRPr="004730F8">
        <w:rPr>
          <w:rFonts w:cstheme="minorHAnsi"/>
        </w:rPr>
        <w:t xml:space="preserve"> κυρία Ευτυχίου και τους συνεργάτες για τη σημαντική δουλειά, έτσι ώστε η ενσωμάτωση αυτή να συμπεριλαμβάνει το μέγιστο δυνατό</w:t>
      </w:r>
      <w:r w:rsidR="00C64392">
        <w:rPr>
          <w:rFonts w:cstheme="minorHAnsi"/>
        </w:rPr>
        <w:t>,</w:t>
      </w:r>
      <w:r w:rsidRPr="004730F8">
        <w:rPr>
          <w:rFonts w:cstheme="minorHAnsi"/>
        </w:rPr>
        <w:t xml:space="preserve"> προκειμένου να ενταχθεί με τον καλύτερο τρόπο σ</w:t>
      </w:r>
      <w:r w:rsidR="00C64392">
        <w:rPr>
          <w:rFonts w:cstheme="minorHAnsi"/>
        </w:rPr>
        <w:t>το Εθνικό Σχέδιο Δράσης για τα Δ</w:t>
      </w:r>
      <w:r w:rsidRPr="004730F8">
        <w:rPr>
          <w:rFonts w:cstheme="minorHAnsi"/>
        </w:rPr>
        <w:t>ικαιώματα των Ατόμων με Αναπηρία.</w:t>
      </w:r>
    </w:p>
    <w:p w:rsidR="00143BBF" w:rsidRPr="004730F8" w:rsidRDefault="00C64392" w:rsidP="00F22D6B">
      <w:pPr>
        <w:spacing w:line="276" w:lineRule="auto"/>
        <w:ind w:firstLine="720"/>
        <w:contextualSpacing/>
        <w:jc w:val="both"/>
        <w:rPr>
          <w:rFonts w:cstheme="minorHAnsi"/>
        </w:rPr>
      </w:pPr>
      <w:r>
        <w:rPr>
          <w:rFonts w:cstheme="minorHAnsi"/>
        </w:rPr>
        <w:t xml:space="preserve">Κυρίες και κύριοι, η Πατρίδα μας διέρχεται μία δύσκολη εποχή, μία εποχή που </w:t>
      </w:r>
      <w:proofErr w:type="spellStart"/>
      <w:r w:rsidRPr="004730F8">
        <w:rPr>
          <w:rFonts w:cstheme="minorHAnsi"/>
        </w:rPr>
        <w:t>διέπεται</w:t>
      </w:r>
      <w:proofErr w:type="spellEnd"/>
      <w:r w:rsidRPr="004730F8">
        <w:rPr>
          <w:rFonts w:cstheme="minorHAnsi"/>
        </w:rPr>
        <w:t xml:space="preserve"> </w:t>
      </w:r>
      <w:r>
        <w:rPr>
          <w:rFonts w:cstheme="minorHAnsi"/>
        </w:rPr>
        <w:t xml:space="preserve">από εξωγενή προβλήματα που </w:t>
      </w:r>
      <w:r w:rsidRPr="004730F8">
        <w:rPr>
          <w:rFonts w:cstheme="minorHAnsi"/>
        </w:rPr>
        <w:t>ταλαιπωρούν, κατά κάποιον τρόπο, τους συμπολίτες μας. Από την άλλη</w:t>
      </w:r>
      <w:r>
        <w:rPr>
          <w:rFonts w:cstheme="minorHAnsi"/>
        </w:rPr>
        <w:t>,</w:t>
      </w:r>
      <w:r w:rsidRPr="004730F8">
        <w:rPr>
          <w:rFonts w:cstheme="minorHAnsi"/>
        </w:rPr>
        <w:t xml:space="preserve"> </w:t>
      </w:r>
      <w:r>
        <w:rPr>
          <w:rFonts w:cstheme="minorHAnsi"/>
        </w:rPr>
        <w:t>όμως, η Κ</w:t>
      </w:r>
      <w:r w:rsidRPr="004730F8">
        <w:rPr>
          <w:rFonts w:cstheme="minorHAnsi"/>
        </w:rPr>
        <w:t>υβέρνηση σταθερά</w:t>
      </w:r>
      <w:r>
        <w:rPr>
          <w:rFonts w:cstheme="minorHAnsi"/>
        </w:rPr>
        <w:t>,</w:t>
      </w:r>
      <w:r w:rsidRPr="004730F8">
        <w:rPr>
          <w:rFonts w:cstheme="minorHAnsi"/>
        </w:rPr>
        <w:t xml:space="preserve"> έχοντας πάντα στο επίκεντρο την προσοχή</w:t>
      </w:r>
      <w:r>
        <w:rPr>
          <w:rFonts w:cstheme="minorHAnsi"/>
        </w:rPr>
        <w:t>,</w:t>
      </w:r>
      <w:r w:rsidRPr="004730F8">
        <w:rPr>
          <w:rFonts w:cstheme="minorHAnsi"/>
        </w:rPr>
        <w:t xml:space="preserve"> στο να χρησιμοποιεί πιο ουσιαστικά το</w:t>
      </w:r>
      <w:r>
        <w:rPr>
          <w:rFonts w:cstheme="minorHAnsi"/>
        </w:rPr>
        <w:t>ν</w:t>
      </w:r>
      <w:r w:rsidRPr="004730F8">
        <w:rPr>
          <w:rFonts w:cstheme="minorHAnsi"/>
        </w:rPr>
        <w:t xml:space="preserve"> δημοσιονομικό χώρο, το όποιο ποσό προκύπτει</w:t>
      </w:r>
      <w:r>
        <w:rPr>
          <w:rFonts w:cstheme="minorHAnsi"/>
        </w:rPr>
        <w:t>, τον</w:t>
      </w:r>
      <w:r w:rsidRPr="004730F8">
        <w:rPr>
          <w:rFonts w:cstheme="minorHAnsi"/>
        </w:rPr>
        <w:t xml:space="preserve"> όποιο διαθέσιμο χώρο βρίσκει δημοσιονομικά</w:t>
      </w:r>
      <w:r>
        <w:rPr>
          <w:rFonts w:cstheme="minorHAnsi"/>
        </w:rPr>
        <w:t>,</w:t>
      </w:r>
      <w:r w:rsidRPr="004730F8">
        <w:rPr>
          <w:rFonts w:cstheme="minorHAnsi"/>
        </w:rPr>
        <w:t xml:space="preserve"> στοχεύει και το</w:t>
      </w:r>
      <w:r>
        <w:rPr>
          <w:rFonts w:cstheme="minorHAnsi"/>
        </w:rPr>
        <w:t>ν</w:t>
      </w:r>
      <w:r w:rsidRPr="004730F8">
        <w:rPr>
          <w:rFonts w:cstheme="minorHAnsi"/>
        </w:rPr>
        <w:t xml:space="preserve"> δίνει στους οικονομικά ευάλωτο</w:t>
      </w:r>
      <w:r>
        <w:rPr>
          <w:rFonts w:cstheme="minorHAnsi"/>
        </w:rPr>
        <w:t xml:space="preserve">υς συμπολίτες μας. Αυτό προκύπτει, </w:t>
      </w:r>
      <w:r w:rsidRPr="004730F8">
        <w:rPr>
          <w:rFonts w:cstheme="minorHAnsi"/>
        </w:rPr>
        <w:t>έχο</w:t>
      </w:r>
      <w:r>
        <w:rPr>
          <w:rFonts w:cstheme="minorHAnsi"/>
        </w:rPr>
        <w:t>ντας και ένα περιβάλλον που</w:t>
      </w:r>
      <w:r w:rsidRPr="004730F8">
        <w:rPr>
          <w:rFonts w:cstheme="minorHAnsi"/>
        </w:rPr>
        <w:t xml:space="preserve"> είναι ασταθές</w:t>
      </w:r>
      <w:r>
        <w:rPr>
          <w:rFonts w:cstheme="minorHAnsi"/>
        </w:rPr>
        <w:t>,</w:t>
      </w:r>
      <w:r w:rsidRPr="004730F8">
        <w:rPr>
          <w:rFonts w:cstheme="minorHAnsi"/>
        </w:rPr>
        <w:t xml:space="preserve"> </w:t>
      </w:r>
      <w:r>
        <w:rPr>
          <w:rFonts w:cstheme="minorHAnsi"/>
        </w:rPr>
        <w:t>με επιτόκια που</w:t>
      </w:r>
      <w:r w:rsidRPr="004730F8">
        <w:rPr>
          <w:rFonts w:cstheme="minorHAnsi"/>
        </w:rPr>
        <w:t xml:space="preserve"> αυξάνονται</w:t>
      </w:r>
      <w:r>
        <w:rPr>
          <w:rFonts w:cstheme="minorHAnsi"/>
        </w:rPr>
        <w:t>. Α</w:t>
      </w:r>
      <w:r w:rsidRPr="004730F8">
        <w:rPr>
          <w:rFonts w:cstheme="minorHAnsi"/>
        </w:rPr>
        <w:t>υτό προκύπτει από την ανάπτυξη</w:t>
      </w:r>
      <w:r>
        <w:rPr>
          <w:rFonts w:cstheme="minorHAnsi"/>
        </w:rPr>
        <w:t>,</w:t>
      </w:r>
      <w:r w:rsidRPr="004730F8">
        <w:rPr>
          <w:rFonts w:cstheme="minorHAnsi"/>
        </w:rPr>
        <w:t xml:space="preserve"> η οποία εκτιμάται φέτος</w:t>
      </w:r>
      <w:r>
        <w:rPr>
          <w:rFonts w:cstheme="minorHAnsi"/>
        </w:rPr>
        <w:t>,</w:t>
      </w:r>
      <w:r w:rsidRPr="004730F8">
        <w:rPr>
          <w:rFonts w:cstheme="minorHAnsi"/>
        </w:rPr>
        <w:t xml:space="preserve"> ότ</w:t>
      </w:r>
      <w:r>
        <w:rPr>
          <w:rFonts w:cstheme="minorHAnsi"/>
        </w:rPr>
        <w:t>ι θα είναι στο 5,3%,</w:t>
      </w:r>
      <w:r w:rsidRPr="004730F8">
        <w:rPr>
          <w:rFonts w:cstheme="minorHAnsi"/>
        </w:rPr>
        <w:t xml:space="preserve"> ίσως </w:t>
      </w:r>
      <w:r>
        <w:rPr>
          <w:rFonts w:cstheme="minorHAnsi"/>
        </w:rPr>
        <w:t>καλύτερα, σχεδόν διπλάσια απ’ ότι θα έχει η Ευρώπη και</w:t>
      </w:r>
      <w:r w:rsidRPr="004730F8">
        <w:rPr>
          <w:rFonts w:cstheme="minorHAnsi"/>
        </w:rPr>
        <w:t xml:space="preserve"> με διάφορα άλλα στατιστικά που είναι αισιόδοξα, χωρίς</w:t>
      </w:r>
      <w:r>
        <w:rPr>
          <w:rFonts w:cstheme="minorHAnsi"/>
        </w:rPr>
        <w:t>,</w:t>
      </w:r>
      <w:r w:rsidRPr="004730F8">
        <w:rPr>
          <w:rFonts w:cstheme="minorHAnsi"/>
        </w:rPr>
        <w:t xml:space="preserve"> </w:t>
      </w:r>
      <w:r>
        <w:rPr>
          <w:rFonts w:cstheme="minorHAnsi"/>
        </w:rPr>
        <w:t>όμως,</w:t>
      </w:r>
      <w:r w:rsidRPr="004730F8">
        <w:rPr>
          <w:rFonts w:cstheme="minorHAnsi"/>
        </w:rPr>
        <w:t xml:space="preserve"> αυτό να λύνει απόλυτα το μεγάλο πρόβλημα της ακρίβειας, κάτι το οποίο καμία πολιτεία, κανένα κράτος δεν μπορεί να λύσει στο σύνολό του. </w:t>
      </w:r>
      <w:r w:rsidR="00F22D6B" w:rsidRPr="00F22D6B">
        <w:rPr>
          <w:rFonts w:cstheme="minorHAnsi"/>
        </w:rPr>
        <w:t xml:space="preserve">Από την άλλη, με μία σειρά μέτρων που για το 2022 ανέρχονται στα 13 δισεκατομμύρια και από τον Σεπτέμβριο, με τις ανακοινώσεις του Πρωθυπουργού, έως το τέλος του έτους στα 5,5 δισεκατομμύρια, η Κυβέρνηση έχει στηρίξει τα νοικοκυριά και τις επιχειρήσεις ως προς το κομμάτι της ενεργειακής κρίσης και με πολλά μέτρα έχει </w:t>
      </w:r>
      <w:proofErr w:type="spellStart"/>
      <w:r w:rsidR="00F22D6B" w:rsidRPr="00F22D6B">
        <w:rPr>
          <w:rFonts w:cstheme="minorHAnsi"/>
        </w:rPr>
        <w:t>στοχευμένα</w:t>
      </w:r>
      <w:proofErr w:type="spellEnd"/>
      <w:r w:rsidR="00F22D6B" w:rsidRPr="00F22D6B">
        <w:rPr>
          <w:rFonts w:cstheme="minorHAnsi"/>
        </w:rPr>
        <w:t xml:space="preserve"> δώσει στήριξη στα νοικοκυριά και τις επιχειρήσεις.</w:t>
      </w:r>
      <w:r w:rsidR="00F22D6B" w:rsidRPr="004730F8">
        <w:rPr>
          <w:rFonts w:cstheme="minorHAnsi"/>
        </w:rPr>
        <w:t xml:space="preserve"> </w:t>
      </w:r>
    </w:p>
    <w:p w:rsidR="00143BBF" w:rsidRDefault="00143BBF" w:rsidP="00F22D6B">
      <w:pPr>
        <w:spacing w:line="276" w:lineRule="auto"/>
        <w:ind w:firstLine="720"/>
        <w:contextualSpacing/>
        <w:jc w:val="both"/>
        <w:rPr>
          <w:rFonts w:cstheme="minorHAnsi"/>
        </w:rPr>
      </w:pPr>
      <w:r w:rsidRPr="004730F8">
        <w:rPr>
          <w:rFonts w:cstheme="minorHAnsi"/>
        </w:rPr>
        <w:t>Επειδή αναφέρθηκε από τον κ. Βιλιάρδο</w:t>
      </w:r>
      <w:r w:rsidR="00C64392">
        <w:rPr>
          <w:rFonts w:cstheme="minorHAnsi"/>
        </w:rPr>
        <w:t>, να πω</w:t>
      </w:r>
      <w:r w:rsidRPr="004730F8">
        <w:rPr>
          <w:rFonts w:cstheme="minorHAnsi"/>
        </w:rPr>
        <w:t xml:space="preserve"> ότι το «καλάθι του νοικοκυριού» είναι ένα από τα μέτρα</w:t>
      </w:r>
      <w:r w:rsidR="00C64392">
        <w:rPr>
          <w:rFonts w:cstheme="minorHAnsi"/>
        </w:rPr>
        <w:t xml:space="preserve">, που δεν λύνει, βέβαια, </w:t>
      </w:r>
      <w:r w:rsidRPr="004730F8">
        <w:rPr>
          <w:rFonts w:cstheme="minorHAnsi"/>
        </w:rPr>
        <w:t>το πρόβλημα της ακρίβειας, αλλά</w:t>
      </w:r>
      <w:r w:rsidR="00C64392">
        <w:rPr>
          <w:rFonts w:cstheme="minorHAnsi"/>
        </w:rPr>
        <w:t>,</w:t>
      </w:r>
      <w:r w:rsidRPr="004730F8">
        <w:rPr>
          <w:rFonts w:cstheme="minorHAnsi"/>
        </w:rPr>
        <w:t xml:space="preserve"> προφανώς</w:t>
      </w:r>
      <w:r w:rsidR="00C64392">
        <w:rPr>
          <w:rFonts w:cstheme="minorHAnsi"/>
        </w:rPr>
        <w:t xml:space="preserve">, είναι ένα μέτρο που βοηθά τους συμπολίτες μας, </w:t>
      </w:r>
      <w:r w:rsidRPr="004730F8">
        <w:rPr>
          <w:rFonts w:cstheme="minorHAnsi"/>
        </w:rPr>
        <w:t>ιδιαίτερα</w:t>
      </w:r>
      <w:r w:rsidR="00C64392">
        <w:rPr>
          <w:rFonts w:cstheme="minorHAnsi"/>
        </w:rPr>
        <w:t>, τους οικονομικά πιο ευάλωτους, στο να βρίσκουν πιο φθ</w:t>
      </w:r>
      <w:r w:rsidRPr="004730F8">
        <w:rPr>
          <w:rFonts w:cstheme="minorHAnsi"/>
        </w:rPr>
        <w:t>ηνά αγαθά. Τα</w:t>
      </w:r>
      <w:r w:rsidR="00C64392">
        <w:rPr>
          <w:rFonts w:cstheme="minorHAnsi"/>
        </w:rPr>
        <w:t>υτόχρονα, δημιουργεί</w:t>
      </w:r>
      <w:r w:rsidRPr="004730F8">
        <w:rPr>
          <w:rFonts w:cstheme="minorHAnsi"/>
        </w:rPr>
        <w:t xml:space="preserve"> και ένα μέτρο π</w:t>
      </w:r>
      <w:r w:rsidR="00C64392">
        <w:rPr>
          <w:rFonts w:cstheme="minorHAnsi"/>
        </w:rPr>
        <w:t>ου μπορεί να το παρακολουθεί η Π</w:t>
      </w:r>
      <w:r w:rsidRPr="004730F8">
        <w:rPr>
          <w:rFonts w:cstheme="minorHAnsi"/>
        </w:rPr>
        <w:t>ολιτεί</w:t>
      </w:r>
      <w:r w:rsidR="00C64392">
        <w:rPr>
          <w:rFonts w:cstheme="minorHAnsi"/>
        </w:rPr>
        <w:t>α. Για πρώτη φορά, ιστορικά δεν έχει ξανασυμβεί ποτέ, η Π</w:t>
      </w:r>
      <w:r w:rsidRPr="004730F8">
        <w:rPr>
          <w:rFonts w:cstheme="minorHAnsi"/>
        </w:rPr>
        <w:t>ολιτεία έχει ένα επίσημο εργαλείο</w:t>
      </w:r>
      <w:r w:rsidR="00C64392">
        <w:rPr>
          <w:rFonts w:cstheme="minorHAnsi"/>
        </w:rPr>
        <w:t>,</w:t>
      </w:r>
      <w:r w:rsidRPr="004730F8">
        <w:rPr>
          <w:rFonts w:cstheme="minorHAnsi"/>
        </w:rPr>
        <w:t xml:space="preserve"> με το οποίο καταγράφει τις τιμές των προϊόντων </w:t>
      </w:r>
      <w:r w:rsidRPr="004730F8">
        <w:rPr>
          <w:rFonts w:cstheme="minorHAnsi"/>
        </w:rPr>
        <w:lastRenderedPageBreak/>
        <w:t>αυτοματοποιημένα</w:t>
      </w:r>
      <w:r w:rsidR="00C64392">
        <w:rPr>
          <w:rFonts w:cstheme="minorHAnsi"/>
        </w:rPr>
        <w:t>,</w:t>
      </w:r>
      <w:r w:rsidRPr="004730F8">
        <w:rPr>
          <w:rFonts w:cstheme="minorHAnsi"/>
        </w:rPr>
        <w:t xml:space="preserve"> χωρίς την πα</w:t>
      </w:r>
      <w:r w:rsidR="00C64392">
        <w:rPr>
          <w:rFonts w:cstheme="minorHAnsi"/>
        </w:rPr>
        <w:t>ρέμβαση κανενός, κάτι που όταν βρεθήκαμε στο Υπουργείο</w:t>
      </w:r>
      <w:r w:rsidRPr="004730F8">
        <w:rPr>
          <w:rFonts w:cstheme="minorHAnsi"/>
        </w:rPr>
        <w:t xml:space="preserve"> δεν υπήρχε. Ουσιαστικά</w:t>
      </w:r>
      <w:r w:rsidR="00C64392">
        <w:rPr>
          <w:rFonts w:cstheme="minorHAnsi"/>
        </w:rPr>
        <w:t>, υπήρχαν τέσσερα άτομα που</w:t>
      </w:r>
      <w:r w:rsidRPr="004730F8">
        <w:rPr>
          <w:rFonts w:cstheme="minorHAnsi"/>
        </w:rPr>
        <w:t xml:space="preserve"> κατέγραφαν </w:t>
      </w:r>
      <w:r w:rsidR="00C64392">
        <w:rPr>
          <w:rFonts w:cstheme="minorHAnsi"/>
        </w:rPr>
        <w:t xml:space="preserve">τις τιμές, </w:t>
      </w:r>
      <w:r w:rsidRPr="004730F8">
        <w:rPr>
          <w:rFonts w:cstheme="minorHAnsi"/>
        </w:rPr>
        <w:t>πηγαίνοντας</w:t>
      </w:r>
      <w:r w:rsidR="00C64392">
        <w:rPr>
          <w:rFonts w:cstheme="minorHAnsi"/>
        </w:rPr>
        <w:t xml:space="preserve"> τα ίδια στα σούπερ </w:t>
      </w:r>
      <w:proofErr w:type="spellStart"/>
      <w:r w:rsidR="00C64392">
        <w:rPr>
          <w:rFonts w:cstheme="minorHAnsi"/>
        </w:rPr>
        <w:t>μάρκετ</w:t>
      </w:r>
      <w:proofErr w:type="spellEnd"/>
      <w:r w:rsidR="00C64392">
        <w:rPr>
          <w:rFonts w:cstheme="minorHAnsi"/>
        </w:rPr>
        <w:t xml:space="preserve"> </w:t>
      </w:r>
      <w:r w:rsidRPr="004730F8">
        <w:rPr>
          <w:rFonts w:cstheme="minorHAnsi"/>
        </w:rPr>
        <w:t>και καταλαβαίνετε με τι καθυστέρηση. Σήμερα</w:t>
      </w:r>
      <w:r w:rsidR="00C64392">
        <w:rPr>
          <w:rFonts w:cstheme="minorHAnsi"/>
        </w:rPr>
        <w:t>,</w:t>
      </w:r>
      <w:r w:rsidRPr="004730F8">
        <w:rPr>
          <w:rFonts w:cstheme="minorHAnsi"/>
        </w:rPr>
        <w:t xml:space="preserve"> όλα είναι αυτοματοποιημένα και καθημερινά μπορεί το Υπουργείο να </w:t>
      </w:r>
      <w:r w:rsidR="00A0612B">
        <w:rPr>
          <w:rFonts w:cstheme="minorHAnsi"/>
        </w:rPr>
        <w:t xml:space="preserve">ελέγχει τις τιμές, ενώ, </w:t>
      </w:r>
      <w:r w:rsidRPr="004730F8">
        <w:rPr>
          <w:rFonts w:cstheme="minorHAnsi"/>
        </w:rPr>
        <w:t>για πρώτη φορά</w:t>
      </w:r>
      <w:r w:rsidR="00A0612B">
        <w:rPr>
          <w:rFonts w:cstheme="minorHAnsi"/>
        </w:rPr>
        <w:t>,</w:t>
      </w:r>
      <w:r w:rsidRPr="004730F8">
        <w:rPr>
          <w:rFonts w:cstheme="minorHAnsi"/>
        </w:rPr>
        <w:t xml:space="preserve"> τέθηκε ένα πλαφόν στο ποσοστό κέρδους</w:t>
      </w:r>
      <w:r w:rsidR="00A0612B">
        <w:rPr>
          <w:rFonts w:cstheme="minorHAnsi"/>
        </w:rPr>
        <w:t>,</w:t>
      </w:r>
      <w:r w:rsidRPr="004730F8">
        <w:rPr>
          <w:rFonts w:cstheme="minorHAnsi"/>
        </w:rPr>
        <w:t xml:space="preserve"> κάτι το οποίο ονομάζεται αισχροκέρδεια και το οποίο αόριστα, όπως γνωρίζετε,  δεν</w:t>
      </w:r>
      <w:r w:rsidR="00A0612B">
        <w:rPr>
          <w:rFonts w:cstheme="minorHAnsi"/>
        </w:rPr>
        <w:t xml:space="preserve"> όριζε η Πολιτεία μας. Ε</w:t>
      </w:r>
      <w:r w:rsidRPr="004730F8">
        <w:rPr>
          <w:rFonts w:cstheme="minorHAnsi"/>
        </w:rPr>
        <w:t>κεί</w:t>
      </w:r>
      <w:r w:rsidR="00A0612B">
        <w:rPr>
          <w:rFonts w:cstheme="minorHAnsi"/>
        </w:rPr>
        <w:t>, λοιπόν,</w:t>
      </w:r>
      <w:r w:rsidRPr="004730F8">
        <w:rPr>
          <w:rFonts w:cstheme="minorHAnsi"/>
        </w:rPr>
        <w:t xml:space="preserve"> θέσαμε ένα πήχη κα</w:t>
      </w:r>
      <w:r w:rsidR="00A0612B">
        <w:rPr>
          <w:rFonts w:cstheme="minorHAnsi"/>
        </w:rPr>
        <w:t xml:space="preserve">ι ταυτόχρονα με το πλαφόν αυτό </w:t>
      </w:r>
      <w:r w:rsidRPr="004730F8">
        <w:rPr>
          <w:rFonts w:cstheme="minorHAnsi"/>
        </w:rPr>
        <w:t>μπορούμε και ελέγχουμε τις επιχειρήσεις, έτσι ώστε να περιορίσουμε τις όποιες αυξήσεις.</w:t>
      </w:r>
    </w:p>
    <w:p w:rsidR="00F22D6B" w:rsidRPr="004730F8" w:rsidRDefault="00A0612B" w:rsidP="00F22D6B">
      <w:pPr>
        <w:spacing w:line="276" w:lineRule="auto"/>
        <w:ind w:firstLine="720"/>
        <w:contextualSpacing/>
        <w:jc w:val="both"/>
        <w:rPr>
          <w:rFonts w:cstheme="minorHAnsi"/>
        </w:rPr>
      </w:pPr>
      <w:r w:rsidRPr="004730F8">
        <w:rPr>
          <w:rFonts w:cstheme="minorHAnsi"/>
        </w:rPr>
        <w:t>Αυτά μαζί με την απογρα</w:t>
      </w:r>
      <w:r>
        <w:rPr>
          <w:rFonts w:cstheme="minorHAnsi"/>
        </w:rPr>
        <w:t xml:space="preserve">φή των ειδών πρώτης ανάγκης που, επίσης, </w:t>
      </w:r>
      <w:r w:rsidRPr="004730F8">
        <w:rPr>
          <w:rFonts w:cstheme="minorHAnsi"/>
        </w:rPr>
        <w:t>δεν υπήρχε, που ήταν ένα από τα θέματα που δημιουργήθηκε</w:t>
      </w:r>
      <w:r>
        <w:rPr>
          <w:rFonts w:cstheme="minorHAnsi"/>
        </w:rPr>
        <w:t>,</w:t>
      </w:r>
      <w:r w:rsidRPr="004730F8">
        <w:rPr>
          <w:rFonts w:cstheme="minorHAnsi"/>
        </w:rPr>
        <w:t xml:space="preserve"> επί της διακυβέρνησ</w:t>
      </w:r>
      <w:r>
        <w:rPr>
          <w:rFonts w:cstheme="minorHAnsi"/>
        </w:rPr>
        <w:t xml:space="preserve">ης της Νέας Δημοκρατίας, </w:t>
      </w:r>
      <w:r w:rsidRPr="004730F8">
        <w:rPr>
          <w:rFonts w:cstheme="minorHAnsi"/>
        </w:rPr>
        <w:t>για να περιορίσουμε τις τεχνητές ελλείψεις, καταφέραμε ως χώρα</w:t>
      </w:r>
      <w:r>
        <w:rPr>
          <w:rFonts w:cstheme="minorHAnsi"/>
        </w:rPr>
        <w:t>,</w:t>
      </w:r>
      <w:r w:rsidRPr="004730F8">
        <w:rPr>
          <w:rFonts w:cstheme="minorHAnsi"/>
        </w:rPr>
        <w:t xml:space="preserve"> κατά τη διάρκεια της πανδημίας</w:t>
      </w:r>
      <w:r>
        <w:rPr>
          <w:rFonts w:cstheme="minorHAnsi"/>
        </w:rPr>
        <w:t>,</w:t>
      </w:r>
      <w:r w:rsidRPr="004730F8">
        <w:rPr>
          <w:rFonts w:cstheme="minorHAnsi"/>
        </w:rPr>
        <w:t xml:space="preserve"> να μην υπάρχουν ελλείψεις στα ράφια, κάτι που δεν πέτυχαν μεγάλες χώρες, χώρες που είναι οικονομικά πολύ πιο δυνατές και με ισχυρές εφοδιαστικές αλυσίδες, όπου εκεί παρατηρήθηκε έλλειψη προϊόντων</w:t>
      </w:r>
      <w:r>
        <w:rPr>
          <w:rFonts w:cstheme="minorHAnsi"/>
        </w:rPr>
        <w:t>. Θ</w:t>
      </w:r>
      <w:r w:rsidRPr="004730F8">
        <w:rPr>
          <w:rFonts w:cstheme="minorHAnsi"/>
        </w:rPr>
        <w:t>έλω να σας διαβεβαιώσω</w:t>
      </w:r>
      <w:r>
        <w:rPr>
          <w:rFonts w:cstheme="minorHAnsi"/>
        </w:rPr>
        <w:t>,</w:t>
      </w:r>
      <w:r w:rsidRPr="004730F8">
        <w:rPr>
          <w:rFonts w:cstheme="minorHAnsi"/>
        </w:rPr>
        <w:t xml:space="preserve"> ότι το χειρ</w:t>
      </w:r>
      <w:r>
        <w:rPr>
          <w:rFonts w:cstheme="minorHAnsi"/>
        </w:rPr>
        <w:t>ότερο που μπορεί να συμβεί σε μία Π</w:t>
      </w:r>
      <w:r w:rsidRPr="004730F8">
        <w:rPr>
          <w:rFonts w:cstheme="minorHAnsi"/>
        </w:rPr>
        <w:t>ολιτεία</w:t>
      </w:r>
      <w:r w:rsidR="002771CB">
        <w:rPr>
          <w:rFonts w:cstheme="minorHAnsi"/>
        </w:rPr>
        <w:t>,</w:t>
      </w:r>
      <w:r w:rsidRPr="004730F8">
        <w:rPr>
          <w:rFonts w:cstheme="minorHAnsi"/>
        </w:rPr>
        <w:t xml:space="preserve"> είναι να υπάρχει έλλειψη των προϊόντων.</w:t>
      </w:r>
      <w:r>
        <w:rPr>
          <w:rFonts w:cstheme="minorHAnsi"/>
        </w:rPr>
        <w:t xml:space="preserve"> </w:t>
      </w:r>
      <w:r w:rsidRPr="004730F8">
        <w:rPr>
          <w:rFonts w:cstheme="minorHAnsi"/>
        </w:rPr>
        <w:t>Εμείς, με μία ζωντανή και σε πραγματικό χρόνο παρακολούθηση της εφοδιαστικής αλυσίδας</w:t>
      </w:r>
      <w:r>
        <w:rPr>
          <w:rFonts w:cstheme="minorHAnsi"/>
        </w:rPr>
        <w:t>,</w:t>
      </w:r>
      <w:r w:rsidRPr="004730F8">
        <w:rPr>
          <w:rFonts w:cstheme="minorHAnsi"/>
        </w:rPr>
        <w:t xml:space="preserve"> βεβαιώσαμε και βεβαιώθηκε και η κοινωνία, γιατί ποτέ δεν έλειψε κάτι, ότι δεν υπήρχε</w:t>
      </w:r>
      <w:r>
        <w:rPr>
          <w:rFonts w:cstheme="minorHAnsi"/>
        </w:rPr>
        <w:t xml:space="preserve"> έλλειψη σε κανένα προϊόν, όπως δεν πρόκειται</w:t>
      </w:r>
      <w:r w:rsidR="00B530EE" w:rsidRPr="00B530EE">
        <w:rPr>
          <w:rFonts w:cstheme="minorHAnsi"/>
        </w:rPr>
        <w:t xml:space="preserve"> </w:t>
      </w:r>
      <w:r w:rsidR="00B530EE">
        <w:rPr>
          <w:rFonts w:cstheme="minorHAnsi"/>
        </w:rPr>
        <w:t>να υπάρχουν ελλείψεις</w:t>
      </w:r>
      <w:r>
        <w:rPr>
          <w:rFonts w:cstheme="minorHAnsi"/>
        </w:rPr>
        <w:t xml:space="preserve"> </w:t>
      </w:r>
      <w:r w:rsidRPr="004730F8">
        <w:rPr>
          <w:rFonts w:cstheme="minorHAnsi"/>
        </w:rPr>
        <w:t>σε προϊόντα πρώτης ανάγκ</w:t>
      </w:r>
      <w:r w:rsidR="00B530EE">
        <w:rPr>
          <w:rFonts w:cstheme="minorHAnsi"/>
        </w:rPr>
        <w:t>ης</w:t>
      </w:r>
      <w:r w:rsidR="00F22D6B">
        <w:rPr>
          <w:rFonts w:cstheme="minorHAnsi"/>
        </w:rPr>
        <w:t xml:space="preserve">. Επομένως, συνεχίζουμε, έχοντας ως </w:t>
      </w:r>
      <w:r w:rsidR="00F22D6B" w:rsidRPr="004730F8">
        <w:rPr>
          <w:rFonts w:cstheme="minorHAnsi"/>
        </w:rPr>
        <w:t>προτεραιότητα την προστ</w:t>
      </w:r>
      <w:r w:rsidR="00F22D6B">
        <w:rPr>
          <w:rFonts w:cstheme="minorHAnsi"/>
        </w:rPr>
        <w:t>ασία του καταναλωτή και</w:t>
      </w:r>
      <w:r w:rsidR="00F22D6B" w:rsidRPr="004730F8">
        <w:rPr>
          <w:rFonts w:cstheme="minorHAnsi"/>
        </w:rPr>
        <w:t xml:space="preserve"> κινούμενοι πάντα</w:t>
      </w:r>
      <w:r w:rsidR="00F22D6B">
        <w:rPr>
          <w:rFonts w:cstheme="minorHAnsi"/>
        </w:rPr>
        <w:t>,</w:t>
      </w:r>
      <w:r w:rsidR="00F22D6B" w:rsidRPr="004730F8">
        <w:rPr>
          <w:rFonts w:cstheme="minorHAnsi"/>
        </w:rPr>
        <w:t xml:space="preserve"> εντ</w:t>
      </w:r>
      <w:r w:rsidR="00F22D6B">
        <w:rPr>
          <w:rFonts w:cstheme="minorHAnsi"/>
        </w:rPr>
        <w:t>ός του δημοσιονομικού χώρου. Κ</w:t>
      </w:r>
      <w:r w:rsidR="00F22D6B" w:rsidRPr="004730F8">
        <w:rPr>
          <w:rFonts w:cstheme="minorHAnsi"/>
        </w:rPr>
        <w:t>αι φέτος θα χρειαστεί να δανειστούμε</w:t>
      </w:r>
      <w:r w:rsidR="00F22D6B">
        <w:rPr>
          <w:rFonts w:cstheme="minorHAnsi"/>
        </w:rPr>
        <w:t>,</w:t>
      </w:r>
      <w:r w:rsidR="00F22D6B" w:rsidRPr="004730F8">
        <w:rPr>
          <w:rFonts w:cstheme="minorHAnsi"/>
        </w:rPr>
        <w:t xml:space="preserve"> για να μπορέσουμε να καλύψουμε τα έξοδα του κράτους, γιατί και φέτος είμαστε ελλειμματικοί</w:t>
      </w:r>
      <w:r w:rsidR="00F22D6B">
        <w:rPr>
          <w:rFonts w:cstheme="minorHAnsi"/>
        </w:rPr>
        <w:t>,</w:t>
      </w:r>
      <w:r w:rsidR="00F22D6B" w:rsidRPr="004730F8">
        <w:rPr>
          <w:rFonts w:cstheme="minorHAnsi"/>
        </w:rPr>
        <w:t xml:space="preserve"> ως προς την εκτέλεση του Προϋπολογισμού </w:t>
      </w:r>
      <w:r w:rsidR="00F22D6B">
        <w:rPr>
          <w:rFonts w:cstheme="minorHAnsi"/>
        </w:rPr>
        <w:t>μας,</w:t>
      </w:r>
      <w:r w:rsidR="00F22D6B" w:rsidRPr="004730F8">
        <w:rPr>
          <w:rFonts w:cstheme="minorHAnsi"/>
        </w:rPr>
        <w:t xml:space="preserve"> με την έννοια ότι χρειαζόμαστε πόρους, αλλά το 2023 η Ελλάδα θα αποφύγει την ύφεση, ενώ πολλές χώρες της Ευρώπης θα υποστούν ύφεση, έχοντας</w:t>
      </w:r>
      <w:r w:rsidR="00F22D6B">
        <w:rPr>
          <w:rFonts w:cstheme="minorHAnsi"/>
        </w:rPr>
        <w:t>,</w:t>
      </w:r>
      <w:r w:rsidR="00F22D6B" w:rsidRPr="004730F8">
        <w:rPr>
          <w:rFonts w:cstheme="minorHAnsi"/>
        </w:rPr>
        <w:t xml:space="preserve"> μάλιστα</w:t>
      </w:r>
      <w:r w:rsidR="00F22D6B">
        <w:rPr>
          <w:rFonts w:cstheme="minorHAnsi"/>
        </w:rPr>
        <w:t>,</w:t>
      </w:r>
      <w:r w:rsidR="00F22D6B" w:rsidRPr="004730F8">
        <w:rPr>
          <w:rFonts w:cstheme="minorHAnsi"/>
        </w:rPr>
        <w:t xml:space="preserve"> και ένα πλεονασματικό αποτέλεσμα που θα μας δώσει χώρο</w:t>
      </w:r>
      <w:r w:rsidR="00F22D6B">
        <w:rPr>
          <w:rFonts w:cstheme="minorHAnsi"/>
        </w:rPr>
        <w:t>,</w:t>
      </w:r>
      <w:r w:rsidR="00F22D6B" w:rsidRPr="004730F8">
        <w:rPr>
          <w:rFonts w:cstheme="minorHAnsi"/>
        </w:rPr>
        <w:t xml:space="preserve"> για να μπορέσουμε να συνεχίσουμε να στηρίζουμε τα νοικοκυ</w:t>
      </w:r>
      <w:r w:rsidR="00F22D6B">
        <w:rPr>
          <w:rFonts w:cstheme="minorHAnsi"/>
        </w:rPr>
        <w:t>ριά και τις επιχειρήσεις, διότι</w:t>
      </w:r>
      <w:r w:rsidR="00F22D6B" w:rsidRPr="004730F8">
        <w:rPr>
          <w:rFonts w:cstheme="minorHAnsi"/>
        </w:rPr>
        <w:t xml:space="preserve"> κανείς δεν γνωρίζει πότε θα τελειώσει αυτός ο πόλεμος. </w:t>
      </w:r>
    </w:p>
    <w:p w:rsidR="00143BBF" w:rsidRPr="004730F8" w:rsidRDefault="00F22D6B" w:rsidP="00F22D6B">
      <w:pPr>
        <w:spacing w:line="276" w:lineRule="auto"/>
        <w:ind w:firstLine="720"/>
        <w:contextualSpacing/>
        <w:jc w:val="both"/>
        <w:rPr>
          <w:rFonts w:cstheme="minorHAnsi"/>
        </w:rPr>
      </w:pPr>
      <w:r w:rsidRPr="004730F8">
        <w:rPr>
          <w:rFonts w:cstheme="minorHAnsi"/>
        </w:rPr>
        <w:t>Όπως και στην αρχή της πανδημίας, ενώ οι ειδικοί έλεγαν</w:t>
      </w:r>
      <w:r>
        <w:rPr>
          <w:rFonts w:cstheme="minorHAnsi"/>
        </w:rPr>
        <w:t>,</w:t>
      </w:r>
      <w:r w:rsidRPr="004730F8">
        <w:rPr>
          <w:rFonts w:cstheme="minorHAnsi"/>
        </w:rPr>
        <w:t xml:space="preserve"> ότι δεν θα διαρκέσει τόσο πολύ και είμ</w:t>
      </w:r>
      <w:r>
        <w:rPr>
          <w:rFonts w:cstheme="minorHAnsi"/>
        </w:rPr>
        <w:t>αστε ακόμη και σήμερα σε μί</w:t>
      </w:r>
      <w:r w:rsidRPr="004730F8">
        <w:rPr>
          <w:rFonts w:cstheme="minorHAnsi"/>
        </w:rPr>
        <w:t xml:space="preserve">α εξέλιξη ήπια και αντιμετωπίσιμη με τα εμβόλια της πανδημίας, έτσι και με το θέμα του πολέμου κανείς δε γνωρίζει πότε θα τελειώσει. Η ενσωμάτωση της Οδηγίας συμβάλλει στη βελτίωση της λειτουργίας της εσωτερικής αγοράς και κυρίως στην άρση και αποτροπή των φραγμών στην ελεύθερη κυκλοφορία </w:t>
      </w:r>
      <w:proofErr w:type="spellStart"/>
      <w:r w:rsidRPr="004730F8">
        <w:rPr>
          <w:rFonts w:cstheme="minorHAnsi"/>
        </w:rPr>
        <w:t>προσβάσιμων</w:t>
      </w:r>
      <w:proofErr w:type="spellEnd"/>
      <w:r w:rsidRPr="004730F8">
        <w:rPr>
          <w:rFonts w:cstheme="minorHAnsi"/>
        </w:rPr>
        <w:t xml:space="preserve"> προϊόντων και υπηρεσιών</w:t>
      </w:r>
      <w:r>
        <w:rPr>
          <w:rFonts w:cstheme="minorHAnsi"/>
        </w:rPr>
        <w:t>,</w:t>
      </w:r>
      <w:r w:rsidRPr="004730F8">
        <w:rPr>
          <w:rFonts w:cstheme="minorHAnsi"/>
        </w:rPr>
        <w:t xml:space="preserve"> μεταξύ των κρατών </w:t>
      </w:r>
      <w:r>
        <w:rPr>
          <w:rFonts w:cstheme="minorHAnsi"/>
        </w:rPr>
        <w:t>- μελών της Ευρωπαϊκής Ένωσης, φ</w:t>
      </w:r>
      <w:r w:rsidRPr="004730F8">
        <w:rPr>
          <w:rFonts w:cstheme="minorHAnsi"/>
        </w:rPr>
        <w:t>ραγμοί που προκύπτουν από μη εναρμονισμένες εθνικές προσεγγίσεις</w:t>
      </w:r>
      <w:r>
        <w:rPr>
          <w:rFonts w:cstheme="minorHAnsi"/>
        </w:rPr>
        <w:t>,</w:t>
      </w:r>
      <w:r w:rsidRPr="004730F8">
        <w:rPr>
          <w:rFonts w:cstheme="minorHAnsi"/>
        </w:rPr>
        <w:t xml:space="preserve"> όσον αφορά το ζήτημα της προσβασιμότητας. Επίσης, στοχεύει στην προώθηση της ανεξάρτητης διαβίωσης και της αυτόνομης επιλογής των ατόμων με αναπηρίες, καθώς και στην ενίσχυση της προσπάθειας πλήρους και ισότιμης συμπερίληψης των ατόμων αυτών στην οικονομική και κοινωνική ζωή, έκφανση της οποίας είναι και η εφαρμογή της αρχής της ίσης μεταχείρισης</w:t>
      </w:r>
      <w:r>
        <w:rPr>
          <w:rFonts w:cstheme="minorHAnsi"/>
        </w:rPr>
        <w:t>,</w:t>
      </w:r>
      <w:r w:rsidRPr="004730F8">
        <w:rPr>
          <w:rFonts w:cstheme="minorHAnsi"/>
        </w:rPr>
        <w:t xml:space="preserve"> αναφορικά με τις δυνατότητες πρόσβασης σε αγαθά και υπηρεσίες. </w:t>
      </w:r>
    </w:p>
    <w:p w:rsidR="00143BBF" w:rsidRPr="004730F8" w:rsidRDefault="00143BBF" w:rsidP="008A6165">
      <w:pPr>
        <w:spacing w:line="276" w:lineRule="auto"/>
        <w:ind w:firstLine="720"/>
        <w:contextualSpacing/>
        <w:jc w:val="both"/>
        <w:rPr>
          <w:rFonts w:cstheme="minorHAnsi"/>
        </w:rPr>
      </w:pPr>
      <w:r w:rsidRPr="004730F8">
        <w:rPr>
          <w:rFonts w:cstheme="minorHAnsi"/>
        </w:rPr>
        <w:t xml:space="preserve">Βεβαίως, αναπτύχθηκε </w:t>
      </w:r>
      <w:r w:rsidR="008A6165">
        <w:rPr>
          <w:rFonts w:cstheme="minorHAnsi"/>
        </w:rPr>
        <w:t xml:space="preserve">ένας </w:t>
      </w:r>
      <w:r w:rsidRPr="004730F8">
        <w:rPr>
          <w:rFonts w:cstheme="minorHAnsi"/>
        </w:rPr>
        <w:t xml:space="preserve">ουσιαστικός </w:t>
      </w:r>
      <w:r w:rsidR="008A6165">
        <w:rPr>
          <w:rFonts w:cstheme="minorHAnsi"/>
        </w:rPr>
        <w:t xml:space="preserve">διάλογος, όπου και οι Εισηγητές, αλλά και οι φορείς </w:t>
      </w:r>
      <w:r w:rsidRPr="004730F8">
        <w:rPr>
          <w:rFonts w:cstheme="minorHAnsi"/>
        </w:rPr>
        <w:t>αναφέρθηκαν σε σημ</w:t>
      </w:r>
      <w:r w:rsidR="008A6165">
        <w:rPr>
          <w:rFonts w:cstheme="minorHAnsi"/>
        </w:rPr>
        <w:t xml:space="preserve">αντικά θέματα, τα οποία </w:t>
      </w:r>
      <w:r w:rsidRPr="004730F8">
        <w:rPr>
          <w:rFonts w:cstheme="minorHAnsi"/>
        </w:rPr>
        <w:t>θα προσπαθήσω να ομαδοποιήσ</w:t>
      </w:r>
      <w:r w:rsidR="008A6165">
        <w:rPr>
          <w:rFonts w:cstheme="minorHAnsi"/>
        </w:rPr>
        <w:t xml:space="preserve">ω </w:t>
      </w:r>
      <w:r w:rsidRPr="004730F8">
        <w:rPr>
          <w:rFonts w:cstheme="minorHAnsi"/>
        </w:rPr>
        <w:t>και να απαντήσω στην πλειοψηφ</w:t>
      </w:r>
      <w:r w:rsidR="008A6165">
        <w:rPr>
          <w:rFonts w:cstheme="minorHAnsi"/>
        </w:rPr>
        <w:t>ία τους</w:t>
      </w:r>
      <w:r w:rsidRPr="004730F8">
        <w:rPr>
          <w:rFonts w:cstheme="minorHAnsi"/>
        </w:rPr>
        <w:t xml:space="preserve">. </w:t>
      </w:r>
    </w:p>
    <w:p w:rsidR="00143BBF" w:rsidRPr="004730F8" w:rsidRDefault="008A6165" w:rsidP="007604A3">
      <w:pPr>
        <w:spacing w:line="276" w:lineRule="auto"/>
        <w:ind w:firstLine="720"/>
        <w:contextualSpacing/>
        <w:jc w:val="both"/>
        <w:rPr>
          <w:rFonts w:cstheme="minorHAnsi"/>
        </w:rPr>
      </w:pPr>
      <w:r>
        <w:rPr>
          <w:rFonts w:cstheme="minorHAnsi"/>
        </w:rPr>
        <w:t xml:space="preserve">Θα αναφερθώ μόνο σε </w:t>
      </w:r>
      <w:r w:rsidR="00143BBF" w:rsidRPr="004730F8">
        <w:rPr>
          <w:rFonts w:cstheme="minorHAnsi"/>
        </w:rPr>
        <w:t>λίγα άρθρα</w:t>
      </w:r>
      <w:r>
        <w:rPr>
          <w:rFonts w:cstheme="minorHAnsi"/>
        </w:rPr>
        <w:t xml:space="preserve"> σημαντικά, όπως στο άρθρο 5, </w:t>
      </w:r>
      <w:r w:rsidR="00143BBF" w:rsidRPr="004730F8">
        <w:rPr>
          <w:rFonts w:cstheme="minorHAnsi"/>
        </w:rPr>
        <w:t>όπου ορίζονται οι απαιτήσεις προσβασιμότητας που πρέπει να τηρούνται για τα προϊόντα και τις υπηρεσίες, κάτι που είναι</w:t>
      </w:r>
      <w:r w:rsidR="00D14846">
        <w:rPr>
          <w:rFonts w:cstheme="minorHAnsi"/>
        </w:rPr>
        <w:t>,</w:t>
      </w:r>
      <w:r w:rsidR="00143BBF" w:rsidRPr="004730F8">
        <w:rPr>
          <w:rFonts w:cstheme="minorHAnsi"/>
        </w:rPr>
        <w:t xml:space="preserve"> απολύτως</w:t>
      </w:r>
      <w:r w:rsidR="00D14846">
        <w:rPr>
          <w:rFonts w:cstheme="minorHAnsi"/>
        </w:rPr>
        <w:t>,</w:t>
      </w:r>
      <w:r w:rsidR="00143BBF" w:rsidRPr="004730F8">
        <w:rPr>
          <w:rFonts w:cstheme="minorHAnsi"/>
        </w:rPr>
        <w:t xml:space="preserve"> απαραίτητο. </w:t>
      </w:r>
    </w:p>
    <w:p w:rsidR="00143BBF" w:rsidRPr="004730F8" w:rsidRDefault="00143BBF" w:rsidP="00D14846">
      <w:pPr>
        <w:spacing w:line="276" w:lineRule="auto"/>
        <w:ind w:firstLine="720"/>
        <w:contextualSpacing/>
        <w:jc w:val="both"/>
        <w:rPr>
          <w:rFonts w:cstheme="minorHAnsi"/>
        </w:rPr>
      </w:pPr>
      <w:r w:rsidRPr="004730F8">
        <w:rPr>
          <w:rFonts w:cstheme="minorHAnsi"/>
        </w:rPr>
        <w:lastRenderedPageBreak/>
        <w:t>Στο άρθρο 7</w:t>
      </w:r>
      <w:r w:rsidR="00D14846">
        <w:rPr>
          <w:rFonts w:cstheme="minorHAnsi"/>
        </w:rPr>
        <w:t>,</w:t>
      </w:r>
      <w:r w:rsidRPr="004730F8">
        <w:rPr>
          <w:rFonts w:cstheme="minorHAnsi"/>
        </w:rPr>
        <w:t xml:space="preserve"> αναλύονται οι υποχρεώσεις των κατασκευαστών</w:t>
      </w:r>
      <w:r w:rsidR="00D14846">
        <w:rPr>
          <w:rFonts w:cstheme="minorHAnsi"/>
        </w:rPr>
        <w:t>,</w:t>
      </w:r>
      <w:r w:rsidRPr="004730F8">
        <w:rPr>
          <w:rFonts w:cstheme="minorHAnsi"/>
        </w:rPr>
        <w:t xml:space="preserve"> αναφορικά με την εξασφάλιση της τήρησης απαιτήσεων προσβασιμότητας των προϊόντων που σχεδιάζουν και κατασκευάζουν. Επομένως, εδώ ανατρέχει και γυρίζει πίσω στην αρχική σχεδιαστική φάση του προϊόντος. Είναι πολύ σημαντικό</w:t>
      </w:r>
      <w:r w:rsidR="00D14846">
        <w:rPr>
          <w:rFonts w:cstheme="minorHAnsi"/>
        </w:rPr>
        <w:t xml:space="preserve"> αυτό, </w:t>
      </w:r>
      <w:r w:rsidRPr="004730F8">
        <w:rPr>
          <w:rFonts w:cstheme="minorHAnsi"/>
        </w:rPr>
        <w:t>επειδή έχουν γί</w:t>
      </w:r>
      <w:r w:rsidR="00D14846">
        <w:rPr>
          <w:rFonts w:cstheme="minorHAnsi"/>
        </w:rPr>
        <w:t>νει κάποια σχόλια για το πότε ξεκινά η εφαρμογή. Ο</w:t>
      </w:r>
      <w:r w:rsidRPr="004730F8">
        <w:rPr>
          <w:rFonts w:cstheme="minorHAnsi"/>
        </w:rPr>
        <w:t xml:space="preserve">ι ημερομηνίες έχουν σχέση, </w:t>
      </w:r>
      <w:r w:rsidR="00D14846" w:rsidRPr="004730F8">
        <w:rPr>
          <w:rFonts w:cstheme="minorHAnsi"/>
        </w:rPr>
        <w:t>γιατί</w:t>
      </w:r>
      <w:r w:rsidRPr="004730F8">
        <w:rPr>
          <w:rFonts w:cstheme="minorHAnsi"/>
        </w:rPr>
        <w:t xml:space="preserve"> είναι οι ημερομηνίες της</w:t>
      </w:r>
      <w:r w:rsidR="00D14846">
        <w:rPr>
          <w:rFonts w:cstheme="minorHAnsi"/>
        </w:rPr>
        <w:t xml:space="preserve"> Ευρωπαϊκής Οδηγίας, </w:t>
      </w:r>
      <w:r w:rsidRPr="004730F8">
        <w:rPr>
          <w:rFonts w:cstheme="minorHAnsi"/>
        </w:rPr>
        <w:t xml:space="preserve">με την κατασκευή και τον σχεδιασμό των προϊόντων. Επομένως, γι’ αυτό θα δείτε κάποια </w:t>
      </w:r>
      <w:proofErr w:type="spellStart"/>
      <w:r w:rsidRPr="004730F8">
        <w:rPr>
          <w:rFonts w:cstheme="minorHAnsi"/>
        </w:rPr>
        <w:t>χρονοκαθυστέρησ</w:t>
      </w:r>
      <w:r w:rsidR="00D14846">
        <w:rPr>
          <w:rFonts w:cstheme="minorHAnsi"/>
        </w:rPr>
        <w:t>η</w:t>
      </w:r>
      <w:proofErr w:type="spellEnd"/>
      <w:r w:rsidR="00D14846">
        <w:rPr>
          <w:rFonts w:cstheme="minorHAnsi"/>
        </w:rPr>
        <w:t xml:space="preserve"> στην εφαρμογή του νόμου, καθώς ε</w:t>
      </w:r>
      <w:r w:rsidRPr="004730F8">
        <w:rPr>
          <w:rFonts w:cstheme="minorHAnsi"/>
        </w:rPr>
        <w:t xml:space="preserve">ίναι μέσω της Οδηγίας. Δεν είναι δική μας επιλογή, αν αυτό απαντά σε κάποιες από τις ερωτήσεις που τέθηκαν. </w:t>
      </w:r>
    </w:p>
    <w:p w:rsidR="00143BBF" w:rsidRPr="004730F8" w:rsidRDefault="00143BBF" w:rsidP="00F22D6B">
      <w:pPr>
        <w:spacing w:line="276" w:lineRule="auto"/>
        <w:ind w:firstLine="720"/>
        <w:contextualSpacing/>
        <w:jc w:val="both"/>
        <w:rPr>
          <w:rFonts w:cstheme="minorHAnsi"/>
        </w:rPr>
      </w:pPr>
      <w:r w:rsidRPr="004730F8">
        <w:rPr>
          <w:rFonts w:cstheme="minorHAnsi"/>
        </w:rPr>
        <w:t>Στο άρθρο 9, έχουμε την υποχρέωση των εισαγωγέων</w:t>
      </w:r>
      <w:r w:rsidR="00D14846">
        <w:rPr>
          <w:rFonts w:cstheme="minorHAnsi"/>
        </w:rPr>
        <w:t>,</w:t>
      </w:r>
      <w:r w:rsidRPr="004730F8">
        <w:rPr>
          <w:rFonts w:cstheme="minorHAnsi"/>
        </w:rPr>
        <w:t xml:space="preserve"> αναφορικά με τη διασφάλιση εκ μέρους </w:t>
      </w:r>
      <w:r w:rsidR="00D14846">
        <w:rPr>
          <w:rFonts w:cstheme="minorHAnsi"/>
        </w:rPr>
        <w:t>τους,</w:t>
      </w:r>
      <w:r w:rsidRPr="004730F8">
        <w:rPr>
          <w:rFonts w:cstheme="minorHAnsi"/>
        </w:rPr>
        <w:t xml:space="preserve"> ότι ο κατασκευαστής έχει διενεργήσει την κατάλληλη διαδικασία αξιολόγησης συμμόρφωσης και έχει τηρήσει όλες τις υποχρεώσεις που ορίζονται αναφορικά με τον τεχνικό φάκελο </w:t>
      </w:r>
      <w:r w:rsidR="00D14846">
        <w:rPr>
          <w:rFonts w:cstheme="minorHAnsi"/>
        </w:rPr>
        <w:t xml:space="preserve">και τη σήμανση </w:t>
      </w:r>
      <w:r w:rsidRPr="004730F8">
        <w:rPr>
          <w:rFonts w:cstheme="minorHAnsi"/>
          <w:lang w:val="en-US"/>
        </w:rPr>
        <w:t>CE</w:t>
      </w:r>
      <w:r w:rsidRPr="004730F8">
        <w:rPr>
          <w:rFonts w:cstheme="minorHAnsi"/>
        </w:rPr>
        <w:t>.</w:t>
      </w:r>
    </w:p>
    <w:p w:rsidR="00F22D6B" w:rsidRPr="004730F8" w:rsidRDefault="00F22D6B" w:rsidP="00F22D6B">
      <w:pPr>
        <w:spacing w:line="276" w:lineRule="auto"/>
        <w:ind w:firstLine="720"/>
        <w:contextualSpacing/>
        <w:jc w:val="both"/>
        <w:rPr>
          <w:rFonts w:cstheme="minorHAnsi"/>
        </w:rPr>
      </w:pPr>
      <w:r w:rsidRPr="004730F8">
        <w:rPr>
          <w:rFonts w:cstheme="minorHAnsi"/>
        </w:rPr>
        <w:t xml:space="preserve">Στο άρθρο 13, έχουμε τις υποχρεώσεις των </w:t>
      </w:r>
      <w:proofErr w:type="spellStart"/>
      <w:r w:rsidRPr="004730F8">
        <w:rPr>
          <w:rFonts w:cstheme="minorHAnsi"/>
        </w:rPr>
        <w:t>παρόχων</w:t>
      </w:r>
      <w:proofErr w:type="spellEnd"/>
      <w:r w:rsidRPr="004730F8">
        <w:rPr>
          <w:rFonts w:cstheme="minorHAnsi"/>
        </w:rPr>
        <w:t xml:space="preserve"> υπηρεσιών </w:t>
      </w:r>
      <w:r>
        <w:rPr>
          <w:rFonts w:cstheme="minorHAnsi"/>
        </w:rPr>
        <w:t>αναφορικά με την εξασφάλιση και</w:t>
      </w:r>
      <w:r w:rsidRPr="004730F8">
        <w:rPr>
          <w:rFonts w:cstheme="minorHAnsi"/>
        </w:rPr>
        <w:t xml:space="preserve"> βεβαίως, την εξασφάλιση συνεχούς συμμόρφωσης των υπηρεσιών που παρέχουν με τις εφαρμοστέες απαιτήσεις προσβασιμότητας και τη λήψη διορθωτικών μέτρων, σε περίπτωση μη συμμόρφωσης. </w:t>
      </w:r>
    </w:p>
    <w:p w:rsidR="00F22D6B" w:rsidRPr="004730F8" w:rsidRDefault="00F22D6B" w:rsidP="00F22D6B">
      <w:pPr>
        <w:spacing w:line="276" w:lineRule="auto"/>
        <w:ind w:firstLine="720"/>
        <w:contextualSpacing/>
        <w:jc w:val="both"/>
        <w:rPr>
          <w:rFonts w:cstheme="minorHAnsi"/>
        </w:rPr>
      </w:pPr>
      <w:r w:rsidRPr="004730F8">
        <w:rPr>
          <w:rFonts w:cstheme="minorHAnsi"/>
        </w:rPr>
        <w:t>Στ</w:t>
      </w:r>
      <w:r>
        <w:rPr>
          <w:rFonts w:cstheme="minorHAnsi"/>
        </w:rPr>
        <w:t xml:space="preserve">ο άρθρο 14, </w:t>
      </w:r>
      <w:r w:rsidRPr="004730F8">
        <w:rPr>
          <w:rFonts w:cstheme="minorHAnsi"/>
        </w:rPr>
        <w:t>στο</w:t>
      </w:r>
      <w:r>
        <w:rPr>
          <w:rFonts w:cstheme="minorHAnsi"/>
        </w:rPr>
        <w:t xml:space="preserve"> οποίο αναφέρθηκε ο κ. Αποστόλου,</w:t>
      </w:r>
      <w:r w:rsidRPr="004730F8">
        <w:rPr>
          <w:rFonts w:cstheme="minorHAnsi"/>
        </w:rPr>
        <w:t xml:space="preserve"> ορίζεται ότ</w:t>
      </w:r>
      <w:r>
        <w:rPr>
          <w:rFonts w:cstheme="minorHAnsi"/>
        </w:rPr>
        <w:t>ι οι απαιτήσεις προσβασιμότητας</w:t>
      </w:r>
      <w:r w:rsidRPr="004730F8">
        <w:rPr>
          <w:rFonts w:cstheme="minorHAnsi"/>
        </w:rPr>
        <w:t xml:space="preserve"> που περιγράφονται στο άρθρο 5, δεν εφαρμόζονται, σε περίπτωση που συνεπάγονται θεμελιώδη μεταβολή του βασικού χαρακτήρα των προϊόντων και των υπηρεσιών και σε περίπτωση που συνεπάγονται δυσανάλογη επιβάρυνση των ενδιαφερομένων οικονομικών φο</w:t>
      </w:r>
      <w:r>
        <w:rPr>
          <w:rFonts w:cstheme="minorHAnsi"/>
        </w:rPr>
        <w:t xml:space="preserve">ρέων. Αυτό είναι κάτι που </w:t>
      </w:r>
      <w:r w:rsidRPr="004730F8">
        <w:rPr>
          <w:rFonts w:cstheme="minorHAnsi"/>
        </w:rPr>
        <w:t>λειτουργεί και συνδυαστικά και, προφανώς, είναι μέρος από</w:t>
      </w:r>
      <w:r>
        <w:rPr>
          <w:rFonts w:cstheme="minorHAnsi"/>
        </w:rPr>
        <w:t xml:space="preserve"> την Οδηγία που είναι δεσμευτικό</w:t>
      </w:r>
      <w:r w:rsidRPr="004730F8">
        <w:rPr>
          <w:rFonts w:cstheme="minorHAnsi"/>
        </w:rPr>
        <w:t xml:space="preserve"> για εμάς. </w:t>
      </w:r>
    </w:p>
    <w:p w:rsidR="00F22D6B" w:rsidRPr="004730F8" w:rsidRDefault="00F22D6B" w:rsidP="00F22D6B">
      <w:pPr>
        <w:spacing w:line="276" w:lineRule="auto"/>
        <w:ind w:firstLine="720"/>
        <w:contextualSpacing/>
        <w:jc w:val="both"/>
        <w:rPr>
          <w:rFonts w:cstheme="minorHAnsi"/>
        </w:rPr>
      </w:pPr>
      <w:r w:rsidRPr="004730F8">
        <w:rPr>
          <w:rFonts w:cstheme="minorHAnsi"/>
        </w:rPr>
        <w:t>Στο άρθρο</w:t>
      </w:r>
      <w:r>
        <w:rPr>
          <w:rFonts w:cstheme="minorHAnsi"/>
        </w:rPr>
        <w:t xml:space="preserve"> 19, ορίζονται οι α</w:t>
      </w:r>
      <w:r w:rsidRPr="004730F8">
        <w:rPr>
          <w:rFonts w:cstheme="minorHAnsi"/>
        </w:rPr>
        <w:t xml:space="preserve">ρχές εποπτείας της αγοράς για τα προϊόντα. Είναι πολύ σημαντικό αυτό, για να γνωρίζουμε ποιος εποπτεύει. </w:t>
      </w:r>
    </w:p>
    <w:p w:rsidR="00F22D6B" w:rsidRPr="004730F8" w:rsidRDefault="00F22D6B" w:rsidP="00F22D6B">
      <w:pPr>
        <w:spacing w:line="276" w:lineRule="auto"/>
        <w:ind w:firstLine="720"/>
        <w:contextualSpacing/>
        <w:jc w:val="both"/>
        <w:rPr>
          <w:rFonts w:cstheme="minorHAnsi"/>
        </w:rPr>
      </w:pPr>
      <w:r w:rsidRPr="004730F8">
        <w:rPr>
          <w:rFonts w:cstheme="minorHAnsi"/>
        </w:rPr>
        <w:t>Στο άρθρο 20</w:t>
      </w:r>
      <w:r>
        <w:rPr>
          <w:rFonts w:cstheme="minorHAnsi"/>
        </w:rPr>
        <w:t>,</w:t>
      </w:r>
      <w:r w:rsidRPr="004730F8">
        <w:rPr>
          <w:rFonts w:cstheme="minorHAnsi"/>
        </w:rPr>
        <w:t xml:space="preserve"> αναλύεται η διαδικασία που ακολουθείται, σε περίπτωση μη συμμόρφωσης προϊόντος προς τις εφαρμοστέες απαιτήσεις προσβασιμότητας του παρόντος νόμου.</w:t>
      </w:r>
    </w:p>
    <w:p w:rsidR="00F22D6B" w:rsidRPr="004730F8" w:rsidRDefault="00F22D6B" w:rsidP="00F22D6B">
      <w:pPr>
        <w:spacing w:line="276" w:lineRule="auto"/>
        <w:ind w:firstLine="720"/>
        <w:contextualSpacing/>
        <w:jc w:val="both"/>
        <w:rPr>
          <w:rFonts w:cstheme="minorHAnsi"/>
        </w:rPr>
      </w:pPr>
      <w:r w:rsidRPr="004730F8">
        <w:rPr>
          <w:rFonts w:cstheme="minorHAnsi"/>
        </w:rPr>
        <w:t>Στο άρθρο 24, προστατεύονται οι καταναλωτές από τον κίνδυνο δυσμενούς διακριτικής τιμολόγησης ή οικονομικής επ</w:t>
      </w:r>
      <w:r>
        <w:rPr>
          <w:rFonts w:cstheme="minorHAnsi"/>
        </w:rPr>
        <w:t>ιβάρυνσης. Είναι πολύ σημαντικό για τους καταναλωτές</w:t>
      </w:r>
      <w:r w:rsidRPr="004730F8">
        <w:rPr>
          <w:rFonts w:cstheme="minorHAnsi"/>
        </w:rPr>
        <w:t xml:space="preserve"> το θέμα της οικονομικής επιβάρυνσης. Ταυτόχρονα, στόχος είναι να μην επιτραπεί οι επιχειρήσεις να μετακυλήσουν μέρος ή το σύνολο του κόστους συμμόρφωσης, με τον παρόντα νόμο, στους καταναλωτές. Έχει απευθείας σύνδεση με την προστασία των καταναλωτών. </w:t>
      </w:r>
    </w:p>
    <w:p w:rsidR="00F22D6B" w:rsidRPr="004730F8" w:rsidRDefault="00F22D6B" w:rsidP="00F22D6B">
      <w:pPr>
        <w:spacing w:line="276" w:lineRule="auto"/>
        <w:ind w:firstLine="720"/>
        <w:contextualSpacing/>
        <w:jc w:val="both"/>
        <w:rPr>
          <w:rFonts w:cstheme="minorHAnsi"/>
        </w:rPr>
      </w:pPr>
      <w:r w:rsidRPr="004730F8">
        <w:rPr>
          <w:rFonts w:cstheme="minorHAnsi"/>
        </w:rPr>
        <w:t>Έγινε μεγάλη συζήτηση για το άρθρο 31. Έγινε συζήτηση και για το κομμάτι των Ανανεώσιμων Πηγών Ενέργειας. Είμαι ανοικτός</w:t>
      </w:r>
      <w:r>
        <w:rPr>
          <w:rFonts w:cstheme="minorHAnsi"/>
        </w:rPr>
        <w:t>,</w:t>
      </w:r>
      <w:r w:rsidRPr="004730F8">
        <w:rPr>
          <w:rFonts w:cstheme="minorHAnsi"/>
        </w:rPr>
        <w:t xml:space="preserve"> στο να συζητήσουμε αν θέλουμε να απαγορεύσουμε </w:t>
      </w:r>
      <w:r>
        <w:rPr>
          <w:rFonts w:cstheme="minorHAnsi"/>
        </w:rPr>
        <w:t xml:space="preserve"> τις </w:t>
      </w:r>
      <w:r w:rsidRPr="004730F8">
        <w:rPr>
          <w:rFonts w:cstheme="minorHAnsi"/>
        </w:rPr>
        <w:t>Ανανεώσιμες Πηγές Ενέργειας στα συγκεκριμένα ε</w:t>
      </w:r>
      <w:r>
        <w:rPr>
          <w:rFonts w:cstheme="minorHAnsi"/>
        </w:rPr>
        <w:t>δάφη. Όλο το σκεπτικό μας είναι το εξής</w:t>
      </w:r>
      <w:r w:rsidRPr="004730F8">
        <w:rPr>
          <w:rFonts w:cstheme="minorHAnsi"/>
        </w:rPr>
        <w:t>. Πρέπει να σας πω</w:t>
      </w:r>
      <w:r>
        <w:rPr>
          <w:rFonts w:cstheme="minorHAnsi"/>
        </w:rPr>
        <w:t xml:space="preserve">, ότι από τα εδάφη που </w:t>
      </w:r>
      <w:r w:rsidRPr="004730F8">
        <w:rPr>
          <w:rFonts w:cstheme="minorHAnsi"/>
        </w:rPr>
        <w:t xml:space="preserve">θα παραλάβουμε από τη ΔΕΗ, πιστεύω ότι πάνω από το 70% των εδαφών αυτών, που θα είναι 100.000 στρέμματα, θεωρώ ότι θα πάνε για πρωτογενή παραγωγή, διότι γι’ αυτά είναι κατάλληλα. </w:t>
      </w:r>
    </w:p>
    <w:p w:rsidR="00143BBF" w:rsidRPr="004730F8" w:rsidRDefault="00143BBF" w:rsidP="00D14846">
      <w:pPr>
        <w:spacing w:line="276" w:lineRule="auto"/>
        <w:ind w:firstLine="720"/>
        <w:contextualSpacing/>
        <w:jc w:val="both"/>
        <w:rPr>
          <w:rFonts w:cstheme="minorHAnsi"/>
        </w:rPr>
      </w:pPr>
      <w:r w:rsidRPr="004730F8">
        <w:rPr>
          <w:rFonts w:cstheme="minorHAnsi"/>
        </w:rPr>
        <w:t>Με το άρθρο 31, τι θέλουμε</w:t>
      </w:r>
      <w:r w:rsidR="00D14846">
        <w:rPr>
          <w:rFonts w:cstheme="minorHAnsi"/>
        </w:rPr>
        <w:t>, λοιπόν,</w:t>
      </w:r>
      <w:r w:rsidRPr="004730F8">
        <w:rPr>
          <w:rFonts w:cstheme="minorHAnsi"/>
        </w:rPr>
        <w:t xml:space="preserve"> να πε</w:t>
      </w:r>
      <w:r w:rsidR="00D14846">
        <w:rPr>
          <w:rFonts w:cstheme="minorHAnsi"/>
        </w:rPr>
        <w:t xml:space="preserve">τύχουμε; Θέλουμε να πετύχουμε μία επιτάχυνση, διότι αυτά τα εδάφη </w:t>
      </w:r>
      <w:r w:rsidRPr="004730F8">
        <w:rPr>
          <w:rFonts w:cstheme="minorHAnsi"/>
        </w:rPr>
        <w:t>που έχει το Υπουργείο, θέλει να τα αξιοποιήσει. Εμείς μπορούμε, μέσω του εργαλείου της μετάβασης, να τα αξιοποιήσουμε πολύ γρήγορα. Και εγώ δεν συμφωνώ να γίνουν</w:t>
      </w:r>
      <w:r w:rsidR="00D14846">
        <w:rPr>
          <w:rFonts w:cstheme="minorHAnsi"/>
        </w:rPr>
        <w:t xml:space="preserve"> οι Ανανεώσιμες Πηγές Ενέργειας</w:t>
      </w:r>
      <w:r w:rsidRPr="004730F8">
        <w:rPr>
          <w:rFonts w:cstheme="minorHAnsi"/>
        </w:rPr>
        <w:t xml:space="preserve"> στα συγκεκριμένα εδάφη. Θα τα ήθελα π</w:t>
      </w:r>
      <w:r w:rsidR="00D14846">
        <w:rPr>
          <w:rFonts w:cstheme="minorHAnsi"/>
        </w:rPr>
        <w:t xml:space="preserve">ρωτογενή παραγωγή ή </w:t>
      </w:r>
      <w:r w:rsidRPr="004730F8">
        <w:rPr>
          <w:rFonts w:cstheme="minorHAnsi"/>
        </w:rPr>
        <w:t>πρωτογενή με μεταποίηση.</w:t>
      </w:r>
      <w:r w:rsidR="00D14846">
        <w:rPr>
          <w:rFonts w:cstheme="minorHAnsi"/>
        </w:rPr>
        <w:t xml:space="preserve"> </w:t>
      </w:r>
      <w:r w:rsidRPr="004730F8">
        <w:rPr>
          <w:rFonts w:cstheme="minorHAnsi"/>
        </w:rPr>
        <w:t xml:space="preserve">Επομένως, θα </w:t>
      </w:r>
      <w:r w:rsidR="00D14846">
        <w:rPr>
          <w:rFonts w:cstheme="minorHAnsi"/>
        </w:rPr>
        <w:t xml:space="preserve">δούμε πώς </w:t>
      </w:r>
      <w:r w:rsidR="00D14846">
        <w:rPr>
          <w:rFonts w:cstheme="minorHAnsi"/>
        </w:rPr>
        <w:lastRenderedPageBreak/>
        <w:t xml:space="preserve">μπορούμε να βάλουμε </w:t>
      </w:r>
      <w:r w:rsidRPr="004730F8">
        <w:rPr>
          <w:rFonts w:cstheme="minorHAnsi"/>
        </w:rPr>
        <w:t xml:space="preserve">μια νομοτεχνική βελτίωση, προκειμένου να διασφαλίσουμε και τον προορισμό των εδαφών αυτών. </w:t>
      </w:r>
    </w:p>
    <w:p w:rsidR="00143BBF" w:rsidRPr="004730F8" w:rsidRDefault="00143BBF" w:rsidP="00D14846">
      <w:pPr>
        <w:spacing w:line="276" w:lineRule="auto"/>
        <w:ind w:firstLine="720"/>
        <w:contextualSpacing/>
        <w:jc w:val="both"/>
        <w:rPr>
          <w:rFonts w:cstheme="minorHAnsi"/>
        </w:rPr>
      </w:pPr>
      <w:r w:rsidRPr="004730F8">
        <w:rPr>
          <w:rFonts w:cstheme="minorHAnsi"/>
        </w:rPr>
        <w:t>Γενικά, θέλω να σας πω</w:t>
      </w:r>
      <w:r w:rsidR="00D14846">
        <w:rPr>
          <w:rFonts w:cstheme="minorHAnsi"/>
        </w:rPr>
        <w:t>,</w:t>
      </w:r>
      <w:r w:rsidRPr="004730F8">
        <w:rPr>
          <w:rFonts w:cstheme="minorHAnsi"/>
        </w:rPr>
        <w:t xml:space="preserve"> ότι η πρόκληση είναι μεγάλη. Η </w:t>
      </w:r>
      <w:proofErr w:type="spellStart"/>
      <w:r w:rsidRPr="004730F8">
        <w:rPr>
          <w:rFonts w:cstheme="minorHAnsi"/>
        </w:rPr>
        <w:t>λιγ</w:t>
      </w:r>
      <w:r w:rsidR="00D14846">
        <w:rPr>
          <w:rFonts w:cstheme="minorHAnsi"/>
        </w:rPr>
        <w:t>νιτική</w:t>
      </w:r>
      <w:proofErr w:type="spellEnd"/>
      <w:r w:rsidR="00D14846">
        <w:rPr>
          <w:rFonts w:cstheme="minorHAnsi"/>
        </w:rPr>
        <w:t xml:space="preserve"> παραγωγή, γνωρίζετε ότι συνεχίζεται, όπως </w:t>
      </w:r>
      <w:r w:rsidRPr="004730F8">
        <w:rPr>
          <w:rFonts w:cstheme="minorHAnsi"/>
        </w:rPr>
        <w:t>συνεχίζεται και η εξόρυξη για ένα διάστημα. Επομένως, υπάρχει περιορισμός στους χρόνους. Όμως, έχουμε φροντίσει να μη</w:t>
      </w:r>
      <w:r w:rsidR="00D14846">
        <w:rPr>
          <w:rFonts w:cstheme="minorHAnsi"/>
        </w:rPr>
        <w:t>ν</w:t>
      </w:r>
      <w:r w:rsidRPr="004730F8">
        <w:rPr>
          <w:rFonts w:cstheme="minorHAnsi"/>
        </w:rPr>
        <w:t xml:space="preserve"> φύγουμε καθόλου από το</w:t>
      </w:r>
      <w:r w:rsidR="00D14846">
        <w:rPr>
          <w:rFonts w:cstheme="minorHAnsi"/>
        </w:rPr>
        <w:t>ν</w:t>
      </w:r>
      <w:r w:rsidRPr="004730F8">
        <w:rPr>
          <w:rFonts w:cstheme="minorHAnsi"/>
        </w:rPr>
        <w:t xml:space="preserve"> βασικό χρονικό μας ορίζοντα, σχετικά με τη δίκαιη αναπτυξιακή μετάβαση. Η δίκαιη αναπτυξιακή μετάβαση έχει χρονοδιάγραμμα και λειτουργία</w:t>
      </w:r>
      <w:r w:rsidR="00D14846">
        <w:rPr>
          <w:rFonts w:cstheme="minorHAnsi"/>
        </w:rPr>
        <w:t xml:space="preserve"> </w:t>
      </w:r>
      <w:r w:rsidR="00D14846" w:rsidRPr="004730F8">
        <w:rPr>
          <w:rFonts w:cstheme="minorHAnsi"/>
        </w:rPr>
        <w:t xml:space="preserve">και διαδικασίες </w:t>
      </w:r>
      <w:r w:rsidR="00D14846">
        <w:rPr>
          <w:rFonts w:cstheme="minorHAnsi"/>
        </w:rPr>
        <w:t>κατ’ ουσία, ΕΣΠΑ</w:t>
      </w:r>
      <w:r w:rsidRPr="004730F8">
        <w:rPr>
          <w:rFonts w:cstheme="minorHAnsi"/>
        </w:rPr>
        <w:t>. Οι διαδικασίες ΕΣΠΑ είναι διαδικασίες πο</w:t>
      </w:r>
      <w:r w:rsidR="00D14846">
        <w:rPr>
          <w:rFonts w:cstheme="minorHAnsi"/>
        </w:rPr>
        <w:t>υ τηρούνται ευλαβικά</w:t>
      </w:r>
      <w:r w:rsidRPr="004730F8">
        <w:rPr>
          <w:rFonts w:cstheme="minorHAnsi"/>
        </w:rPr>
        <w:t xml:space="preserve"> και μέσω των ευρωπαϊκών θεσμών. </w:t>
      </w:r>
    </w:p>
    <w:p w:rsidR="00F22D6B" w:rsidRDefault="00F22D6B" w:rsidP="00F22D6B">
      <w:pPr>
        <w:spacing w:line="276" w:lineRule="auto"/>
        <w:ind w:firstLine="720"/>
        <w:contextualSpacing/>
        <w:jc w:val="both"/>
        <w:rPr>
          <w:rFonts w:cstheme="minorHAnsi"/>
        </w:rPr>
      </w:pPr>
      <w:r w:rsidRPr="004730F8">
        <w:rPr>
          <w:rFonts w:cstheme="minorHAnsi"/>
        </w:rPr>
        <w:t>Εμείς είμαστε έτοιμοι. Έχουμε</w:t>
      </w:r>
      <w:r>
        <w:rPr>
          <w:rFonts w:cstheme="minorHAnsi"/>
        </w:rPr>
        <w:t>,</w:t>
      </w:r>
      <w:r w:rsidRPr="004730F8">
        <w:rPr>
          <w:rFonts w:cstheme="minorHAnsi"/>
        </w:rPr>
        <w:t xml:space="preserve"> ήδη</w:t>
      </w:r>
      <w:r>
        <w:rPr>
          <w:rFonts w:cstheme="minorHAnsi"/>
        </w:rPr>
        <w:t>,</w:t>
      </w:r>
      <w:r w:rsidRPr="004730F8">
        <w:rPr>
          <w:rFonts w:cstheme="minorHAnsi"/>
        </w:rPr>
        <w:t xml:space="preserve"> ξεκινήσει και έχουμε ώριμα τα προγράμματα να </w:t>
      </w:r>
      <w:r>
        <w:rPr>
          <w:rFonts w:cstheme="minorHAnsi"/>
        </w:rPr>
        <w:t>«</w:t>
      </w:r>
      <w:r w:rsidRPr="004730F8">
        <w:rPr>
          <w:rFonts w:cstheme="minorHAnsi"/>
        </w:rPr>
        <w:t>τρέξουν</w:t>
      </w:r>
      <w:r>
        <w:rPr>
          <w:rFonts w:cstheme="minorHAnsi"/>
        </w:rPr>
        <w:t>»</w:t>
      </w:r>
      <w:r w:rsidRPr="004730F8">
        <w:rPr>
          <w:rFonts w:cstheme="minorHAnsi"/>
        </w:rPr>
        <w:t>. Περιμένουμε και αναμένουμε την ολοκλήρωση κάποιας κανονιστική</w:t>
      </w:r>
      <w:r>
        <w:rPr>
          <w:rFonts w:cstheme="minorHAnsi"/>
        </w:rPr>
        <w:t>ς διαδικασίας από την κεντρική α</w:t>
      </w:r>
      <w:r w:rsidRPr="004730F8">
        <w:rPr>
          <w:rFonts w:cstheme="minorHAnsi"/>
        </w:rPr>
        <w:t>ρχή ΕΣΠΑ και θα ξεκινήσουμε. Δεν πρόκειται να φύγουμε καθόλου από το πρόγραμμα. Άλλωστε, θα πρέπει να πούμε</w:t>
      </w:r>
      <w:r>
        <w:rPr>
          <w:rFonts w:cstheme="minorHAnsi"/>
        </w:rPr>
        <w:t>,</w:t>
      </w:r>
      <w:r w:rsidRPr="004730F8">
        <w:rPr>
          <w:rFonts w:cstheme="minorHAnsi"/>
        </w:rPr>
        <w:t xml:space="preserve"> ότι</w:t>
      </w:r>
      <w:r>
        <w:rPr>
          <w:rFonts w:cstheme="minorHAnsi"/>
        </w:rPr>
        <w:t xml:space="preserve"> ήμασταν οι πρώτοι στην Ευρώπη που κερδίσαμε και πήραμε ένα τέτοιο πρόγραμμα γι’</w:t>
      </w:r>
      <w:r w:rsidRPr="004730F8">
        <w:rPr>
          <w:rFonts w:cstheme="minorHAnsi"/>
        </w:rPr>
        <w:t xml:space="preserve"> αυτές τις περιοχές. Επομένως, είναι πολύ καλό που, ενώ η </w:t>
      </w:r>
      <w:proofErr w:type="spellStart"/>
      <w:r w:rsidRPr="004730F8">
        <w:rPr>
          <w:rFonts w:cstheme="minorHAnsi"/>
        </w:rPr>
        <w:t>λιγνιτική</w:t>
      </w:r>
      <w:proofErr w:type="spellEnd"/>
      <w:r w:rsidRPr="004730F8">
        <w:rPr>
          <w:rFonts w:cstheme="minorHAnsi"/>
        </w:rPr>
        <w:t xml:space="preserve"> παραγωγή, λόγω της ενεργειακής κρίσης, παρατείνεται για ένα συγκεκριμένο και μικρό χρονικό διάστημα, θα μπορέσουμε, παράλληλα, να </w:t>
      </w:r>
      <w:r>
        <w:rPr>
          <w:rFonts w:cstheme="minorHAnsi"/>
        </w:rPr>
        <w:t>«</w:t>
      </w:r>
      <w:r w:rsidRPr="004730F8">
        <w:rPr>
          <w:rFonts w:cstheme="minorHAnsi"/>
        </w:rPr>
        <w:t>τρέξουμε</w:t>
      </w:r>
      <w:r>
        <w:rPr>
          <w:rFonts w:cstheme="minorHAnsi"/>
        </w:rPr>
        <w:t>»</w:t>
      </w:r>
      <w:r w:rsidRPr="004730F8">
        <w:rPr>
          <w:rFonts w:cstheme="minorHAnsi"/>
        </w:rPr>
        <w:t xml:space="preserve"> το πρόγραμμα της δίκαιης αναπτυξιακής μετάβασης.</w:t>
      </w:r>
    </w:p>
    <w:p w:rsidR="00F22D6B" w:rsidRDefault="00F22D6B" w:rsidP="00F22D6B">
      <w:pPr>
        <w:spacing w:line="276" w:lineRule="auto"/>
        <w:ind w:firstLine="720"/>
        <w:contextualSpacing/>
        <w:jc w:val="both"/>
        <w:rPr>
          <w:rFonts w:cstheme="minorHAnsi"/>
        </w:rPr>
      </w:pPr>
      <w:r w:rsidRPr="004730F8">
        <w:rPr>
          <w:rFonts w:cstheme="minorHAnsi"/>
        </w:rPr>
        <w:t xml:space="preserve">Αυτή τη στιγμή, υπάρχει </w:t>
      </w:r>
      <w:r>
        <w:rPr>
          <w:rFonts w:cstheme="minorHAnsi"/>
        </w:rPr>
        <w:t xml:space="preserve"> ενδιαφέρον στις περιοχές της Δ</w:t>
      </w:r>
      <w:r w:rsidRPr="004730F8">
        <w:rPr>
          <w:rFonts w:cstheme="minorHAnsi"/>
        </w:rPr>
        <w:t>υτικής Μακεδονίας και της Μεγαλόπολης, ακριβώς</w:t>
      </w:r>
      <w:r>
        <w:rPr>
          <w:rFonts w:cstheme="minorHAnsi"/>
        </w:rPr>
        <w:t>,</w:t>
      </w:r>
      <w:r w:rsidRPr="004730F8">
        <w:rPr>
          <w:rFonts w:cstheme="minorHAnsi"/>
        </w:rPr>
        <w:t xml:space="preserve"> γιατί υπάρχουν ισχυρά κίνητρα</w:t>
      </w:r>
      <w:r>
        <w:rPr>
          <w:rFonts w:cstheme="minorHAnsi"/>
        </w:rPr>
        <w:t>. Γ</w:t>
      </w:r>
      <w:r w:rsidRPr="004730F8">
        <w:rPr>
          <w:rFonts w:cstheme="minorHAnsi"/>
        </w:rPr>
        <w:t>ια πρώτη φορά</w:t>
      </w:r>
      <w:r>
        <w:rPr>
          <w:rFonts w:cstheme="minorHAnsi"/>
        </w:rPr>
        <w:t>,</w:t>
      </w:r>
      <w:r w:rsidRPr="004730F8">
        <w:rPr>
          <w:rFonts w:cstheme="minorHAnsi"/>
        </w:rPr>
        <w:t xml:space="preserve"> βλέπουμε ιδιαίτερο ενδιαφέρον και στο κομμάτι της μεταποίησης που έκλεισε και στο κομμάτι της </w:t>
      </w:r>
      <w:proofErr w:type="spellStart"/>
      <w:r w:rsidRPr="004730F8">
        <w:rPr>
          <w:rFonts w:cstheme="minorHAnsi"/>
        </w:rPr>
        <w:t>αγροδιατροφής</w:t>
      </w:r>
      <w:proofErr w:type="spellEnd"/>
      <w:r w:rsidRPr="004730F8">
        <w:rPr>
          <w:rFonts w:cstheme="minorHAnsi"/>
        </w:rPr>
        <w:t>, αλλά αναμένουμε και τη στήριξη των επιχειρήσεων, μέσω του προγράμματος ΔΑΜ, που</w:t>
      </w:r>
      <w:r>
        <w:rPr>
          <w:rFonts w:cstheme="minorHAnsi"/>
        </w:rPr>
        <w:t>,</w:t>
      </w:r>
      <w:r w:rsidRPr="004730F8">
        <w:rPr>
          <w:rFonts w:cstheme="minorHAnsi"/>
        </w:rPr>
        <w:t xml:space="preserve"> όπως σας είπα, αγγίζει τις θεσμικές λειτουργίες του ΕΣΠΑ. Επομένως, εμείς είμαστε έτοιμοι. Πιστεύουμε, ότι μέχρι το τέλος του χρόνου θα έχουν κλείσει αυτά τα γεγονότα, επομένως</w:t>
      </w:r>
      <w:r>
        <w:rPr>
          <w:rFonts w:cstheme="minorHAnsi"/>
        </w:rPr>
        <w:t>,</w:t>
      </w:r>
      <w:r w:rsidRPr="004730F8">
        <w:rPr>
          <w:rFonts w:cstheme="minorHAnsi"/>
        </w:rPr>
        <w:t xml:space="preserve"> θα ανοίξει αυτό το πρόγραμμα. Πολλές εταιρείες επιθυμούν να έρθουν, κυρίως</w:t>
      </w:r>
      <w:r>
        <w:rPr>
          <w:rFonts w:cstheme="minorHAnsi"/>
        </w:rPr>
        <w:t>,</w:t>
      </w:r>
      <w:r w:rsidRPr="004730F8">
        <w:rPr>
          <w:rFonts w:cstheme="minorHAnsi"/>
        </w:rPr>
        <w:t xml:space="preserve"> οι μεγάλες ετ</w:t>
      </w:r>
      <w:r>
        <w:rPr>
          <w:rFonts w:cstheme="minorHAnsi"/>
        </w:rPr>
        <w:t xml:space="preserve">αιρείες, οι οποίες έρχονται, </w:t>
      </w:r>
      <w:r w:rsidRPr="004730F8">
        <w:rPr>
          <w:rFonts w:cstheme="minorHAnsi"/>
        </w:rPr>
        <w:t>επειδή, μέσω του αναπτυξιακού νόμου</w:t>
      </w:r>
      <w:r>
        <w:rPr>
          <w:rFonts w:cstheme="minorHAnsi"/>
        </w:rPr>
        <w:t>,</w:t>
      </w:r>
      <w:r w:rsidRPr="004730F8">
        <w:rPr>
          <w:rFonts w:cstheme="minorHAnsi"/>
        </w:rPr>
        <w:t xml:space="preserve"> </w:t>
      </w:r>
      <w:r>
        <w:rPr>
          <w:rFonts w:cstheme="minorHAnsi"/>
        </w:rPr>
        <w:t>δεν λαμβάνουν επιχορήγηση, αλλά φορολογικά κίνητρα. Ε</w:t>
      </w:r>
      <w:r w:rsidRPr="004730F8">
        <w:rPr>
          <w:rFonts w:cstheme="minorHAnsi"/>
        </w:rPr>
        <w:t>ίναι πολύ σημαντικό</w:t>
      </w:r>
      <w:r>
        <w:rPr>
          <w:rFonts w:cstheme="minorHAnsi"/>
        </w:rPr>
        <w:t xml:space="preserve"> να έρχονται εταιρείες και </w:t>
      </w:r>
      <w:r w:rsidRPr="004730F8">
        <w:rPr>
          <w:rFonts w:cstheme="minorHAnsi"/>
        </w:rPr>
        <w:t>ιδιαίτερα</w:t>
      </w:r>
      <w:r>
        <w:rPr>
          <w:rFonts w:cstheme="minorHAnsi"/>
        </w:rPr>
        <w:t xml:space="preserve">, οι μεγαλύτερες και οι μεσαίες </w:t>
      </w:r>
      <w:r w:rsidRPr="004730F8">
        <w:rPr>
          <w:rFonts w:cstheme="minorHAnsi"/>
        </w:rPr>
        <w:t>που έχουν πολλές θέσεις εργασίας. Άλλ</w:t>
      </w:r>
      <w:r>
        <w:rPr>
          <w:rFonts w:cstheme="minorHAnsi"/>
        </w:rPr>
        <w:t>ωστε, αν παρατηρήσατε, μί</w:t>
      </w:r>
      <w:r w:rsidRPr="004730F8">
        <w:rPr>
          <w:rFonts w:cstheme="minorHAnsi"/>
        </w:rPr>
        <w:t>α συγκεκριμένη πολιτική με τον αναπτυξιακό νόμο, σε σχέση</w:t>
      </w:r>
      <w:r>
        <w:rPr>
          <w:rFonts w:cstheme="minorHAnsi"/>
        </w:rPr>
        <w:t xml:space="preserve"> με τον προηγούμενο, είναι ότι έχουμε δώσει ιδιαίτερη βαρύτητα</w:t>
      </w:r>
      <w:r w:rsidRPr="004730F8">
        <w:rPr>
          <w:rFonts w:cstheme="minorHAnsi"/>
        </w:rPr>
        <w:t xml:space="preserve"> </w:t>
      </w:r>
      <w:r>
        <w:rPr>
          <w:rFonts w:cstheme="minorHAnsi"/>
        </w:rPr>
        <w:t xml:space="preserve"> </w:t>
      </w:r>
      <w:r w:rsidRPr="004730F8">
        <w:rPr>
          <w:rFonts w:cstheme="minorHAnsi"/>
        </w:rPr>
        <w:t>στη βαθμολογία των θέσεων εργασίας. Μερικές φορές</w:t>
      </w:r>
      <w:r>
        <w:rPr>
          <w:rFonts w:cstheme="minorHAnsi"/>
        </w:rPr>
        <w:t>,</w:t>
      </w:r>
      <w:r w:rsidRPr="004730F8">
        <w:rPr>
          <w:rFonts w:cstheme="minorHAnsi"/>
        </w:rPr>
        <w:t xml:space="preserve"> θα έλεγα, ότι είναι ίσως και λίγο πιο ακραίο, αλλά αυτή ήταν η πολιτική που θέλαμε να χαράξουμε. Θέλαμε να δώσουμε βαθμολογία</w:t>
      </w:r>
      <w:r>
        <w:rPr>
          <w:rFonts w:cstheme="minorHAnsi"/>
        </w:rPr>
        <w:t>,</w:t>
      </w:r>
      <w:r w:rsidRPr="004730F8">
        <w:rPr>
          <w:rFonts w:cstheme="minorHAnsi"/>
        </w:rPr>
        <w:t xml:space="preserve"> γιατί πάντοτε υπάρχει γκρίν</w:t>
      </w:r>
      <w:r>
        <w:rPr>
          <w:rFonts w:cstheme="minorHAnsi"/>
        </w:rPr>
        <w:t xml:space="preserve">ια από τις εταιρείες, ότι έχουν αυτοματοποιηθεί. </w:t>
      </w:r>
      <w:r w:rsidRPr="004730F8">
        <w:rPr>
          <w:rFonts w:cstheme="minorHAnsi"/>
        </w:rPr>
        <w:t>Ναι, αλλά σε συγκεκριμένες περιοχές θέλουμε θέσεις εργασίας. Επομένως, έχουμε</w:t>
      </w:r>
      <w:r>
        <w:rPr>
          <w:rFonts w:cstheme="minorHAnsi"/>
        </w:rPr>
        <w:t xml:space="preserve"> δώσει</w:t>
      </w:r>
      <w:r w:rsidRPr="004730F8">
        <w:rPr>
          <w:rFonts w:cstheme="minorHAnsi"/>
        </w:rPr>
        <w:t xml:space="preserve"> ιδιαίτερη βαρύτητα στη βαθμολογία. </w:t>
      </w:r>
    </w:p>
    <w:p w:rsidR="00B56B5B" w:rsidRDefault="00F22D6B" w:rsidP="00D14846">
      <w:pPr>
        <w:spacing w:line="276" w:lineRule="auto"/>
        <w:ind w:firstLine="720"/>
        <w:contextualSpacing/>
        <w:jc w:val="both"/>
        <w:rPr>
          <w:rFonts w:cstheme="minorHAnsi"/>
        </w:rPr>
      </w:pPr>
      <w:r w:rsidRPr="004730F8">
        <w:rPr>
          <w:rFonts w:cstheme="minorHAnsi"/>
        </w:rPr>
        <w:t>Αυτές</w:t>
      </w:r>
      <w:r>
        <w:rPr>
          <w:rFonts w:cstheme="minorHAnsi"/>
        </w:rPr>
        <w:t>,</w:t>
      </w:r>
      <w:r w:rsidRPr="004730F8">
        <w:rPr>
          <w:rFonts w:cstheme="minorHAnsi"/>
        </w:rPr>
        <w:t xml:space="preserve"> λοιπόν</w:t>
      </w:r>
      <w:r>
        <w:rPr>
          <w:rFonts w:cstheme="minorHAnsi"/>
        </w:rPr>
        <w:t xml:space="preserve">, οι επιχειρήσεις και οι </w:t>
      </w:r>
      <w:r w:rsidRPr="004730F8">
        <w:rPr>
          <w:rFonts w:cstheme="minorHAnsi"/>
        </w:rPr>
        <w:t>υψηλής τεχνολογίας επιχειρήσεις, που θα αναζητήσουν καταρτισμένους συμπολίτες μας, π</w:t>
      </w:r>
      <w:r>
        <w:rPr>
          <w:rFonts w:cstheme="minorHAnsi"/>
        </w:rPr>
        <w:t xml:space="preserve">εριμένουν </w:t>
      </w:r>
      <w:r w:rsidRPr="004730F8">
        <w:rPr>
          <w:rFonts w:cstheme="minorHAnsi"/>
        </w:rPr>
        <w:t xml:space="preserve">τα κίνητρα της δίκαιης αναπτυξιακής μετάβασης, γιατί δίνει </w:t>
      </w:r>
      <w:r>
        <w:rPr>
          <w:rFonts w:cstheme="minorHAnsi"/>
        </w:rPr>
        <w:t xml:space="preserve">την επιχορήγηση. Το αρχικό πλαίσιο </w:t>
      </w:r>
      <w:r w:rsidRPr="004730F8">
        <w:rPr>
          <w:rFonts w:cstheme="minorHAnsi"/>
        </w:rPr>
        <w:t>της υποδοχής προτάσεων ήταν για να εκδηλωθεί το ενδιαφέρον. Τώρα μπαίνει το θεσμικό πλαίσιο, για να μπορέσουν αυτές οι προτάσεις</w:t>
      </w:r>
      <w:r>
        <w:rPr>
          <w:rFonts w:cstheme="minorHAnsi"/>
        </w:rPr>
        <w:t xml:space="preserve"> να υλοποιηθούν</w:t>
      </w:r>
      <w:r w:rsidRPr="004730F8">
        <w:rPr>
          <w:rFonts w:cstheme="minorHAnsi"/>
        </w:rPr>
        <w:t xml:space="preserve">, ακολουθώντας θεσμικές ευρωπαϊκές διαδικασίες, γιατί είναι ευρωπαϊκά χρήματα και τώρα </w:t>
      </w:r>
      <w:r>
        <w:rPr>
          <w:rFonts w:cstheme="minorHAnsi"/>
        </w:rPr>
        <w:t>«</w:t>
      </w:r>
      <w:r w:rsidRPr="004730F8">
        <w:rPr>
          <w:rFonts w:cstheme="minorHAnsi"/>
        </w:rPr>
        <w:t>άνοιξε</w:t>
      </w:r>
      <w:r>
        <w:rPr>
          <w:rFonts w:cstheme="minorHAnsi"/>
        </w:rPr>
        <w:t>»</w:t>
      </w:r>
      <w:r w:rsidRPr="004730F8">
        <w:rPr>
          <w:rFonts w:cstheme="minorHAnsi"/>
        </w:rPr>
        <w:t xml:space="preserve"> το ΕΣΠΑ.</w:t>
      </w:r>
    </w:p>
    <w:p w:rsidR="00143BBF" w:rsidRPr="004730F8" w:rsidRDefault="00143BBF" w:rsidP="00D14846">
      <w:pPr>
        <w:spacing w:line="276" w:lineRule="auto"/>
        <w:ind w:firstLine="720"/>
        <w:contextualSpacing/>
        <w:jc w:val="both"/>
        <w:rPr>
          <w:rFonts w:cstheme="minorHAnsi"/>
        </w:rPr>
      </w:pPr>
      <w:r w:rsidRPr="004730F8">
        <w:rPr>
          <w:rFonts w:cstheme="minorHAnsi"/>
        </w:rPr>
        <w:t>Και πάλι λέω</w:t>
      </w:r>
      <w:r w:rsidR="00441977">
        <w:rPr>
          <w:rFonts w:cstheme="minorHAnsi"/>
        </w:rPr>
        <w:t>, ότι</w:t>
      </w:r>
      <w:r w:rsidRPr="004730F8">
        <w:rPr>
          <w:rFonts w:cstheme="minorHAnsi"/>
        </w:rPr>
        <w:t xml:space="preserve"> ήμασταν </w:t>
      </w:r>
      <w:r w:rsidR="00441977">
        <w:rPr>
          <w:rFonts w:cstheme="minorHAnsi"/>
        </w:rPr>
        <w:t xml:space="preserve">οι πρώτοι που πήραμε </w:t>
      </w:r>
      <w:r w:rsidRPr="004730F8">
        <w:rPr>
          <w:rFonts w:cstheme="minorHAnsi"/>
        </w:rPr>
        <w:t>το πρώ</w:t>
      </w:r>
      <w:r w:rsidR="00441977">
        <w:rPr>
          <w:rFonts w:cstheme="minorHAnsi"/>
        </w:rPr>
        <w:t>το ευρωπαϊκό πρόγραμμα</w:t>
      </w:r>
      <w:r w:rsidRPr="004730F8">
        <w:rPr>
          <w:rFonts w:cstheme="minorHAnsi"/>
        </w:rPr>
        <w:t>. Επομένως</w:t>
      </w:r>
      <w:r w:rsidR="00441977">
        <w:rPr>
          <w:rFonts w:cstheme="minorHAnsi"/>
        </w:rPr>
        <w:t>,</w:t>
      </w:r>
      <w:r w:rsidRPr="004730F8">
        <w:rPr>
          <w:rFonts w:cstheme="minorHAnsi"/>
        </w:rPr>
        <w:t xml:space="preserve"> δεν μπορεί κανείς να μας πει</w:t>
      </w:r>
      <w:r w:rsidR="00441977">
        <w:rPr>
          <w:rFonts w:cstheme="minorHAnsi"/>
        </w:rPr>
        <w:t>,</w:t>
      </w:r>
      <w:r w:rsidRPr="004730F8">
        <w:rPr>
          <w:rFonts w:cstheme="minorHAnsi"/>
        </w:rPr>
        <w:t xml:space="preserve"> ότι έχουμε καθυστερήσει σε κάτι. Αυτές οι προτάσεις πρέπει να μετουσιωθούν</w:t>
      </w:r>
      <w:r w:rsidR="00441977">
        <w:rPr>
          <w:rFonts w:cstheme="minorHAnsi"/>
        </w:rPr>
        <w:t>,</w:t>
      </w:r>
      <w:r w:rsidRPr="004730F8">
        <w:rPr>
          <w:rFonts w:cstheme="minorHAnsi"/>
        </w:rPr>
        <w:t xml:space="preserve"> ακριβώς</w:t>
      </w:r>
      <w:r w:rsidR="00441977">
        <w:rPr>
          <w:rFonts w:cstheme="minorHAnsi"/>
        </w:rPr>
        <w:t>, στις διαδικασίες που θέλουμε</w:t>
      </w:r>
      <w:r w:rsidRPr="004730F8">
        <w:rPr>
          <w:rFonts w:cstheme="minorHAnsi"/>
        </w:rPr>
        <w:t xml:space="preserve"> ως Ελλάδα. Να γίνουν οι αιτήσεις, να αξιολογηθούν μέσα στο πλαίσιο των συγχρηματοδοτούμενων προγραμμάτων. Επομένως, σύντομα θα </w:t>
      </w:r>
      <w:r w:rsidR="00441977">
        <w:rPr>
          <w:rFonts w:cstheme="minorHAnsi"/>
        </w:rPr>
        <w:t>«</w:t>
      </w:r>
      <w:r w:rsidRPr="004730F8">
        <w:rPr>
          <w:rFonts w:cstheme="minorHAnsi"/>
        </w:rPr>
        <w:t>ανοίξει</w:t>
      </w:r>
      <w:r w:rsidR="00441977">
        <w:rPr>
          <w:rFonts w:cstheme="minorHAnsi"/>
        </w:rPr>
        <w:t>». Εγώ θεωρώ, ότι το α΄</w:t>
      </w:r>
      <w:r w:rsidRPr="004730F8">
        <w:rPr>
          <w:rFonts w:cstheme="minorHAnsi"/>
        </w:rPr>
        <w:t xml:space="preserve"> τρίμηνο του 2023 </w:t>
      </w:r>
      <w:r w:rsidRPr="004730F8">
        <w:rPr>
          <w:rFonts w:cstheme="minorHAnsi"/>
        </w:rPr>
        <w:lastRenderedPageBreak/>
        <w:t xml:space="preserve">θα </w:t>
      </w:r>
      <w:r w:rsidR="00441977">
        <w:rPr>
          <w:rFonts w:cstheme="minorHAnsi"/>
        </w:rPr>
        <w:t>«</w:t>
      </w:r>
      <w:r w:rsidRPr="004730F8">
        <w:rPr>
          <w:rFonts w:cstheme="minorHAnsi"/>
        </w:rPr>
        <w:t>ανοίξει</w:t>
      </w:r>
      <w:r w:rsidR="00441977">
        <w:rPr>
          <w:rFonts w:cstheme="minorHAnsi"/>
        </w:rPr>
        <w:t>» και αυτό το πρόγραμμα</w:t>
      </w:r>
      <w:r w:rsidRPr="004730F8">
        <w:rPr>
          <w:rFonts w:cstheme="minorHAnsi"/>
        </w:rPr>
        <w:t xml:space="preserve"> που θα υποδέχ</w:t>
      </w:r>
      <w:r w:rsidR="00441977">
        <w:rPr>
          <w:rFonts w:cstheme="minorHAnsi"/>
        </w:rPr>
        <w:t>εται με ισχυρή χρηματοδότηση τη Δ</w:t>
      </w:r>
      <w:r w:rsidRPr="004730F8">
        <w:rPr>
          <w:rFonts w:cstheme="minorHAnsi"/>
        </w:rPr>
        <w:t xml:space="preserve">υτική Μακεδονία. Και θέλω να σας πω, ότι </w:t>
      </w:r>
      <w:r w:rsidR="00271249">
        <w:rPr>
          <w:rFonts w:cstheme="minorHAnsi"/>
        </w:rPr>
        <w:t>υπάρχει μεγάλο ενδιαφέρον, το οποίο</w:t>
      </w:r>
      <w:r w:rsidRPr="004730F8">
        <w:rPr>
          <w:rFonts w:cstheme="minorHAnsi"/>
        </w:rPr>
        <w:t xml:space="preserve"> συνοδεύεται ήδη από προετοιμασία αρκετών επιχειρήσεων και εξαγορά γαιών, προκειμένου να ξεκινήσουν οι επιχειρήσεις. </w:t>
      </w:r>
    </w:p>
    <w:p w:rsidR="00271249" w:rsidRDefault="00271249" w:rsidP="00F22D6B">
      <w:pPr>
        <w:spacing w:after="0" w:line="276" w:lineRule="auto"/>
        <w:ind w:firstLine="720"/>
        <w:contextualSpacing/>
        <w:jc w:val="both"/>
        <w:rPr>
          <w:rFonts w:cstheme="minorHAnsi"/>
        </w:rPr>
      </w:pPr>
      <w:r>
        <w:rPr>
          <w:rFonts w:cstheme="minorHAnsi"/>
        </w:rPr>
        <w:t>Σε ότι αφορά στο άρθρο 33, ε</w:t>
      </w:r>
      <w:r w:rsidR="00143BBF" w:rsidRPr="004730F8">
        <w:rPr>
          <w:rFonts w:cstheme="minorHAnsi"/>
        </w:rPr>
        <w:t>μείς θέλουμε να ανοίξουμε</w:t>
      </w:r>
      <w:r>
        <w:rPr>
          <w:rFonts w:cstheme="minorHAnsi"/>
        </w:rPr>
        <w:t xml:space="preserve"> το πρόγραμμα</w:t>
      </w:r>
      <w:r w:rsidR="00143BBF" w:rsidRPr="004730F8">
        <w:rPr>
          <w:rFonts w:cstheme="minorHAnsi"/>
        </w:rPr>
        <w:t>, έτσι ώστε να επιταχύνουμε τις διαδικασίες του αναπτυξιακού νόμου και γι’ αυτό αλλάξαμε, κατά κάποιο</w:t>
      </w:r>
      <w:r>
        <w:rPr>
          <w:rFonts w:cstheme="minorHAnsi"/>
        </w:rPr>
        <w:t>ν</w:t>
      </w:r>
      <w:r w:rsidR="00143BBF" w:rsidRPr="004730F8">
        <w:rPr>
          <w:rFonts w:cstheme="minorHAnsi"/>
        </w:rPr>
        <w:t xml:space="preserve"> τρόπο, τον χάρτη</w:t>
      </w:r>
      <w:r>
        <w:rPr>
          <w:rFonts w:cstheme="minorHAnsi"/>
        </w:rPr>
        <w:t>, μεταξύ των Π</w:t>
      </w:r>
      <w:r w:rsidR="00143BBF" w:rsidRPr="004730F8">
        <w:rPr>
          <w:rFonts w:cstheme="minorHAnsi"/>
        </w:rPr>
        <w:t>ερ</w:t>
      </w:r>
      <w:r>
        <w:rPr>
          <w:rFonts w:cstheme="minorHAnsi"/>
        </w:rPr>
        <w:t xml:space="preserve">ιφερειών, μεταξύ του Υπουργείου. Κατά την ψήφιση του νόμου, κατηγορηθήκαμε </w:t>
      </w:r>
      <w:r w:rsidR="00143BBF" w:rsidRPr="004730F8">
        <w:rPr>
          <w:rFonts w:cstheme="minorHAnsi"/>
        </w:rPr>
        <w:t>ότι μαζεύουμε στο Υπουργείο δραστηριότητες. Εμείς δεν επιθυμούμε να μαζέψουμε δραστηριότητες στο Υπουργείο. Εμείς επιθυμούμε να γίνονται</w:t>
      </w:r>
      <w:r>
        <w:rPr>
          <w:rFonts w:cstheme="minorHAnsi"/>
        </w:rPr>
        <w:t xml:space="preserve"> τα πράγματα γρήγορα και </w:t>
      </w:r>
      <w:r w:rsidR="00143BBF" w:rsidRPr="004730F8">
        <w:rPr>
          <w:rFonts w:cstheme="minorHAnsi"/>
        </w:rPr>
        <w:t>θεσμι</w:t>
      </w:r>
      <w:r>
        <w:rPr>
          <w:rFonts w:cstheme="minorHAnsi"/>
        </w:rPr>
        <w:t xml:space="preserve">κά και </w:t>
      </w:r>
      <w:r w:rsidR="00143BBF" w:rsidRPr="004730F8">
        <w:rPr>
          <w:rFonts w:cstheme="minorHAnsi"/>
        </w:rPr>
        <w:t>να βγαίνουν τα αποτελέσματα, χωρίς να καθυστερούν οι επενδυτές. Γι’ αυτό</w:t>
      </w:r>
      <w:r>
        <w:rPr>
          <w:rFonts w:cstheme="minorHAnsi"/>
        </w:rPr>
        <w:t>,</w:t>
      </w:r>
      <w:r w:rsidR="00143BBF" w:rsidRPr="004730F8">
        <w:rPr>
          <w:rFonts w:cstheme="minorHAnsi"/>
        </w:rPr>
        <w:t xml:space="preserve"> λοιπόν</w:t>
      </w:r>
      <w:r>
        <w:rPr>
          <w:rFonts w:cstheme="minorHAnsi"/>
        </w:rPr>
        <w:t>, και με προηγούμενη τροπολογία έχουμε εμπλέξει τον ΕΦΕΠΑΕ, έτσι ώστε αυτός</w:t>
      </w:r>
      <w:r w:rsidR="00143BBF" w:rsidRPr="004730F8">
        <w:rPr>
          <w:rFonts w:cstheme="minorHAnsi"/>
        </w:rPr>
        <w:t xml:space="preserve"> να αναλάβει αυτό</w:t>
      </w:r>
      <w:r>
        <w:rPr>
          <w:rFonts w:cstheme="minorHAnsi"/>
        </w:rPr>
        <w:t xml:space="preserve"> το κομμάτι που πήραμε από τις Π</w:t>
      </w:r>
      <w:r w:rsidR="00143BBF" w:rsidRPr="004730F8">
        <w:rPr>
          <w:rFonts w:cstheme="minorHAnsi"/>
        </w:rPr>
        <w:t>εριφέρειες, γιατί υπήρχε μεγάλη κ</w:t>
      </w:r>
      <w:r>
        <w:rPr>
          <w:rFonts w:cstheme="minorHAnsi"/>
        </w:rPr>
        <w:t xml:space="preserve">αθυστέρηση, η οποία </w:t>
      </w:r>
      <w:r w:rsidR="00143BBF" w:rsidRPr="004730F8">
        <w:rPr>
          <w:rFonts w:cstheme="minorHAnsi"/>
        </w:rPr>
        <w:t xml:space="preserve">έχει σχέση και με την </w:t>
      </w:r>
      <w:proofErr w:type="spellStart"/>
      <w:r w:rsidR="00143BBF" w:rsidRPr="004730F8">
        <w:rPr>
          <w:rFonts w:cstheme="minorHAnsi"/>
        </w:rPr>
        <w:t>υποστελέχωση</w:t>
      </w:r>
      <w:proofErr w:type="spellEnd"/>
      <w:r w:rsidR="00143BBF" w:rsidRPr="004730F8">
        <w:rPr>
          <w:rFonts w:cstheme="minorHAnsi"/>
        </w:rPr>
        <w:t>. Δεν μπορούμε να πούμε</w:t>
      </w:r>
      <w:r>
        <w:rPr>
          <w:rFonts w:cstheme="minorHAnsi"/>
        </w:rPr>
        <w:t>,</w:t>
      </w:r>
      <w:r w:rsidR="00143BBF" w:rsidRPr="004730F8">
        <w:rPr>
          <w:rFonts w:cstheme="minorHAnsi"/>
        </w:rPr>
        <w:t xml:space="preserve"> ότι δεν έχει σχέση με την </w:t>
      </w:r>
      <w:proofErr w:type="spellStart"/>
      <w:r w:rsidR="00143BBF" w:rsidRPr="004730F8">
        <w:rPr>
          <w:rFonts w:cstheme="minorHAnsi"/>
        </w:rPr>
        <w:t>υποστελέχωση</w:t>
      </w:r>
      <w:proofErr w:type="spellEnd"/>
      <w:r w:rsidR="00143BBF" w:rsidRPr="004730F8">
        <w:rPr>
          <w:rFonts w:cstheme="minorHAnsi"/>
        </w:rPr>
        <w:t>, αλλά εμπλέξαμε τον ΕΦΕΠΑΕ, έτσι ώστε να αναλάβει ένα κομμάτι αυτής της δουλειάς</w:t>
      </w:r>
      <w:r>
        <w:rPr>
          <w:rFonts w:cstheme="minorHAnsi"/>
        </w:rPr>
        <w:t>. Β</w:t>
      </w:r>
      <w:r w:rsidR="00143BBF" w:rsidRPr="004730F8">
        <w:rPr>
          <w:rFonts w:cstheme="minorHAnsi"/>
        </w:rPr>
        <w:t>εβαίως</w:t>
      </w:r>
      <w:r>
        <w:rPr>
          <w:rFonts w:cstheme="minorHAnsi"/>
        </w:rPr>
        <w:t>, με τον ΕΦΕΠΑΕ</w:t>
      </w:r>
      <w:r w:rsidR="00143BBF" w:rsidRPr="004730F8">
        <w:rPr>
          <w:rFonts w:cstheme="minorHAnsi"/>
        </w:rPr>
        <w:t xml:space="preserve"> δίνουμε τη δυνατότητα να μπορέσει</w:t>
      </w:r>
      <w:r>
        <w:rPr>
          <w:rFonts w:cstheme="minorHAnsi"/>
        </w:rPr>
        <w:t xml:space="preserve"> να μας υποστηρίζει για  όλο το πλαίσιο </w:t>
      </w:r>
      <w:r w:rsidR="00143BBF" w:rsidRPr="004730F8">
        <w:rPr>
          <w:rFonts w:cstheme="minorHAnsi"/>
        </w:rPr>
        <w:t>των αναπτυξιακών νόμων και των άμεσων ξένων επενδύσεων. Τον βλέπουμε</w:t>
      </w:r>
      <w:r>
        <w:rPr>
          <w:rFonts w:cstheme="minorHAnsi"/>
        </w:rPr>
        <w:t>,</w:t>
      </w:r>
      <w:r w:rsidR="00143BBF" w:rsidRPr="004730F8">
        <w:rPr>
          <w:rFonts w:cstheme="minorHAnsi"/>
        </w:rPr>
        <w:t xml:space="preserve"> δηλαδή</w:t>
      </w:r>
      <w:r>
        <w:rPr>
          <w:rFonts w:cstheme="minorHAnsi"/>
        </w:rPr>
        <w:t>, ως</w:t>
      </w:r>
      <w:r w:rsidR="00143BBF" w:rsidRPr="004730F8">
        <w:rPr>
          <w:rFonts w:cstheme="minorHAnsi"/>
        </w:rPr>
        <w:t xml:space="preserve"> εταίρο τον ΕΦΕΠΑΕ</w:t>
      </w:r>
      <w:r w:rsidR="00F22D6B">
        <w:rPr>
          <w:rFonts w:cstheme="minorHAnsi"/>
        </w:rPr>
        <w:t xml:space="preserve">. </w:t>
      </w:r>
      <w:r w:rsidR="00143BBF" w:rsidRPr="004730F8">
        <w:rPr>
          <w:rFonts w:cstheme="minorHAnsi"/>
        </w:rPr>
        <w:t>Ταυτόχρονα, στο άρθρο 34</w:t>
      </w:r>
      <w:r>
        <w:rPr>
          <w:rFonts w:cstheme="minorHAnsi"/>
        </w:rPr>
        <w:t>,</w:t>
      </w:r>
      <w:r w:rsidR="00143BBF" w:rsidRPr="004730F8">
        <w:rPr>
          <w:rFonts w:cstheme="minorHAnsi"/>
        </w:rPr>
        <w:t xml:space="preserve"> λύνουμε ένα </w:t>
      </w:r>
      <w:r>
        <w:rPr>
          <w:rFonts w:cstheme="minorHAnsi"/>
        </w:rPr>
        <w:t xml:space="preserve">πρόβλημα που </w:t>
      </w:r>
      <w:r w:rsidR="00143BBF" w:rsidRPr="004730F8">
        <w:rPr>
          <w:rFonts w:cstheme="minorHAnsi"/>
        </w:rPr>
        <w:t>έχει δημιουργηθεί με το μητρώο. Είναι προσωρινή η ρύθμιση. Είναι μέχρι το</w:t>
      </w:r>
      <w:r>
        <w:rPr>
          <w:rFonts w:cstheme="minorHAnsi"/>
        </w:rPr>
        <w:t>ν</w:t>
      </w:r>
      <w:r w:rsidR="00143BBF" w:rsidRPr="004730F8">
        <w:rPr>
          <w:rFonts w:cstheme="minorHAnsi"/>
        </w:rPr>
        <w:t xml:space="preserve"> 12</w:t>
      </w:r>
      <w:r w:rsidR="00143BBF" w:rsidRPr="004730F8">
        <w:rPr>
          <w:rFonts w:cstheme="minorHAnsi"/>
          <w:vertAlign w:val="superscript"/>
        </w:rPr>
        <w:t>ο</w:t>
      </w:r>
      <w:r>
        <w:rPr>
          <w:rFonts w:cstheme="minorHAnsi"/>
          <w:vertAlign w:val="superscript"/>
        </w:rPr>
        <w:t xml:space="preserve"> </w:t>
      </w:r>
      <w:r>
        <w:rPr>
          <w:rFonts w:cstheme="minorHAnsi"/>
        </w:rPr>
        <w:t>μήνα</w:t>
      </w:r>
      <w:r w:rsidR="00143BBF" w:rsidRPr="004730F8">
        <w:rPr>
          <w:rFonts w:cstheme="minorHAnsi"/>
        </w:rPr>
        <w:t xml:space="preserve"> του </w:t>
      </w:r>
      <w:r>
        <w:rPr>
          <w:rFonts w:cstheme="minorHAnsi"/>
        </w:rPr>
        <w:t>20</w:t>
      </w:r>
      <w:r w:rsidR="00143BBF" w:rsidRPr="004730F8">
        <w:rPr>
          <w:rFonts w:cstheme="minorHAnsi"/>
        </w:rPr>
        <w:t>22. Θα λ</w:t>
      </w:r>
      <w:r>
        <w:rPr>
          <w:rFonts w:cstheme="minorHAnsi"/>
        </w:rPr>
        <w:t xml:space="preserve">ειτουργήσει το μητρώο </w:t>
      </w:r>
      <w:r w:rsidR="00143BBF" w:rsidRPr="004730F8">
        <w:rPr>
          <w:rFonts w:cstheme="minorHAnsi"/>
        </w:rPr>
        <w:t xml:space="preserve">των πιστοποιημένων ελεγκτών </w:t>
      </w:r>
      <w:r>
        <w:rPr>
          <w:rFonts w:cstheme="minorHAnsi"/>
        </w:rPr>
        <w:t xml:space="preserve">κανονικά </w:t>
      </w:r>
      <w:r w:rsidR="00143BBF" w:rsidRPr="004730F8">
        <w:rPr>
          <w:rFonts w:cstheme="minorHAnsi"/>
        </w:rPr>
        <w:t>και δεν θα υπάρχει κανένα ζήτημα. </w:t>
      </w:r>
    </w:p>
    <w:p w:rsidR="00C20D66" w:rsidRDefault="00271249" w:rsidP="00C20D66">
      <w:pPr>
        <w:spacing w:line="276" w:lineRule="auto"/>
        <w:ind w:firstLine="720"/>
        <w:contextualSpacing/>
        <w:jc w:val="both"/>
        <w:rPr>
          <w:rFonts w:eastAsia="Calibri" w:cstheme="minorHAnsi"/>
          <w:bCs/>
        </w:rPr>
      </w:pPr>
      <w:r w:rsidRPr="004730F8">
        <w:rPr>
          <w:rFonts w:eastAsia="Calibri" w:cstheme="minorHAnsi"/>
          <w:bCs/>
        </w:rPr>
        <w:t>Κλείνω την ομιλία μου</w:t>
      </w:r>
      <w:r>
        <w:rPr>
          <w:rFonts w:eastAsia="Calibri" w:cstheme="minorHAnsi"/>
          <w:bCs/>
        </w:rPr>
        <w:t>,</w:t>
      </w:r>
      <w:r w:rsidRPr="004730F8">
        <w:rPr>
          <w:rFonts w:eastAsia="Calibri" w:cstheme="minorHAnsi"/>
          <w:bCs/>
        </w:rPr>
        <w:t xml:space="preserve"> κύρι</w:t>
      </w:r>
      <w:r>
        <w:rPr>
          <w:rFonts w:eastAsia="Calibri" w:cstheme="minorHAnsi"/>
          <w:bCs/>
        </w:rPr>
        <w:t>ε Πρόεδρε, λέγοντας πώ</w:t>
      </w:r>
      <w:r w:rsidRPr="004730F8">
        <w:rPr>
          <w:rFonts w:eastAsia="Calibri" w:cstheme="minorHAnsi"/>
          <w:bCs/>
        </w:rPr>
        <w:t>ς ο Δήμαρχο</w:t>
      </w:r>
      <w:r>
        <w:rPr>
          <w:rFonts w:eastAsia="Calibri" w:cstheme="minorHAnsi"/>
          <w:bCs/>
        </w:rPr>
        <w:t>ς</w:t>
      </w:r>
      <w:r w:rsidRPr="004730F8">
        <w:rPr>
          <w:rFonts w:eastAsia="Calibri" w:cstheme="minorHAnsi"/>
          <w:bCs/>
        </w:rPr>
        <w:t xml:space="preserve"> Αμυνταίου,</w:t>
      </w:r>
      <w:r>
        <w:rPr>
          <w:rFonts w:eastAsia="Calibri" w:cstheme="minorHAnsi"/>
          <w:bCs/>
        </w:rPr>
        <w:t xml:space="preserve"> ο κ. </w:t>
      </w:r>
      <w:proofErr w:type="spellStart"/>
      <w:r>
        <w:rPr>
          <w:rFonts w:eastAsia="Calibri" w:cstheme="minorHAnsi"/>
          <w:bCs/>
        </w:rPr>
        <w:t>Μπιτάκης</w:t>
      </w:r>
      <w:proofErr w:type="spellEnd"/>
      <w:r>
        <w:rPr>
          <w:rFonts w:eastAsia="Calibri" w:cstheme="minorHAnsi"/>
          <w:bCs/>
        </w:rPr>
        <w:t>, αναφέρθηκε σ</w:t>
      </w:r>
      <w:r w:rsidRPr="004730F8">
        <w:rPr>
          <w:rFonts w:eastAsia="Calibri" w:cstheme="minorHAnsi"/>
          <w:bCs/>
        </w:rPr>
        <w:t>τα ίδια κίνητρα που δίνουμε στη Δυτική Μακεδονία. Δεν είναι σωστό αυτό. Η Δυτική Μακεδονία έχει τα ισχυρότερα κίνητρα, διότι παίρνει</w:t>
      </w:r>
      <w:r w:rsidR="00C20D66">
        <w:rPr>
          <w:rFonts w:eastAsia="Calibri" w:cstheme="minorHAnsi"/>
          <w:bCs/>
        </w:rPr>
        <w:t xml:space="preserve"> το</w:t>
      </w:r>
      <w:r w:rsidRPr="004730F8">
        <w:rPr>
          <w:rFonts w:eastAsia="Calibri" w:cstheme="minorHAnsi"/>
          <w:bCs/>
        </w:rPr>
        <w:t xml:space="preserve"> 100</w:t>
      </w:r>
      <w:r w:rsidR="00BB0337">
        <w:rPr>
          <w:rFonts w:eastAsia="Calibri" w:cstheme="minorHAnsi"/>
          <w:bCs/>
        </w:rPr>
        <w:t>% του χάρτη</w:t>
      </w:r>
      <w:r w:rsidR="00C20D66">
        <w:rPr>
          <w:rFonts w:eastAsia="Calibri" w:cstheme="minorHAnsi"/>
          <w:bCs/>
        </w:rPr>
        <w:t xml:space="preserve">, καθώς </w:t>
      </w:r>
      <w:r w:rsidRPr="004730F8">
        <w:rPr>
          <w:rFonts w:eastAsia="Calibri" w:cstheme="minorHAnsi"/>
          <w:bCs/>
        </w:rPr>
        <w:t>δεν υπ</w:t>
      </w:r>
      <w:r w:rsidR="00BB0337">
        <w:rPr>
          <w:rFonts w:eastAsia="Calibri" w:cstheme="minorHAnsi"/>
          <w:bCs/>
        </w:rPr>
        <w:t>άρχουν άλλες περιοχές. Υ</w:t>
      </w:r>
      <w:r w:rsidRPr="004730F8">
        <w:rPr>
          <w:rFonts w:eastAsia="Calibri" w:cstheme="minorHAnsi"/>
          <w:bCs/>
        </w:rPr>
        <w:t>πάρχουν</w:t>
      </w:r>
      <w:r w:rsidR="00BB0337">
        <w:rPr>
          <w:rFonts w:eastAsia="Calibri" w:cstheme="minorHAnsi"/>
          <w:bCs/>
        </w:rPr>
        <w:t>, βέβαια,</w:t>
      </w:r>
      <w:r w:rsidRPr="004730F8">
        <w:rPr>
          <w:rFonts w:eastAsia="Calibri" w:cstheme="minorHAnsi"/>
          <w:bCs/>
        </w:rPr>
        <w:t xml:space="preserve"> οι ακριτικές περιοχές, αλλ</w:t>
      </w:r>
      <w:r w:rsidR="00C20D66">
        <w:rPr>
          <w:rFonts w:eastAsia="Calibri" w:cstheme="minorHAnsi"/>
          <w:bCs/>
        </w:rPr>
        <w:t xml:space="preserve">ά οι ακριτικές περιοχές έχουν άλλη ιδιαιτερότητα. Όμως, στη Δυτική Μακεδονία </w:t>
      </w:r>
      <w:r w:rsidRPr="004730F8">
        <w:rPr>
          <w:rFonts w:eastAsia="Calibri" w:cstheme="minorHAnsi"/>
          <w:bCs/>
        </w:rPr>
        <w:t>οι επιχειρήσεις αυτές παίρνουν επιχορήγηση. Σας λέω</w:t>
      </w:r>
      <w:r w:rsidR="00BB0337">
        <w:rPr>
          <w:rFonts w:eastAsia="Calibri" w:cstheme="minorHAnsi"/>
          <w:bCs/>
        </w:rPr>
        <w:t>,</w:t>
      </w:r>
      <w:r w:rsidRPr="004730F8">
        <w:rPr>
          <w:rFonts w:eastAsia="Calibri" w:cstheme="minorHAnsi"/>
          <w:bCs/>
        </w:rPr>
        <w:t xml:space="preserve"> ότι για την έναρξη μιας επιχείρησης</w:t>
      </w:r>
      <w:r w:rsidR="00C20D66">
        <w:rPr>
          <w:rFonts w:eastAsia="Calibri" w:cstheme="minorHAnsi"/>
          <w:bCs/>
        </w:rPr>
        <w:t>,</w:t>
      </w:r>
      <w:r w:rsidRPr="004730F8">
        <w:rPr>
          <w:rFonts w:eastAsia="Calibri" w:cstheme="minorHAnsi"/>
          <w:bCs/>
        </w:rPr>
        <w:t xml:space="preserve"> είναι σημαντικό να μειώσουν την αρχική επένδυση. Γι’ αυτό υπάρχει το μεγάλο ενδιαφέρον. </w:t>
      </w:r>
    </w:p>
    <w:p w:rsidR="00143BBF" w:rsidRPr="004730F8" w:rsidRDefault="00C20D66" w:rsidP="002D776F">
      <w:pPr>
        <w:spacing w:line="276" w:lineRule="auto"/>
        <w:ind w:firstLine="720"/>
        <w:contextualSpacing/>
        <w:jc w:val="both"/>
        <w:rPr>
          <w:rFonts w:cstheme="minorHAnsi"/>
        </w:rPr>
      </w:pPr>
      <w:r>
        <w:rPr>
          <w:rFonts w:eastAsia="Calibri" w:cstheme="minorHAnsi"/>
          <w:bCs/>
        </w:rPr>
        <w:t>Αναφερόμενος σ</w:t>
      </w:r>
      <w:r w:rsidRPr="004730F8">
        <w:rPr>
          <w:rFonts w:eastAsia="Calibri" w:cstheme="minorHAnsi"/>
          <w:bCs/>
        </w:rPr>
        <w:t xml:space="preserve">την </w:t>
      </w:r>
      <w:proofErr w:type="spellStart"/>
      <w:r w:rsidRPr="004730F8">
        <w:rPr>
          <w:rFonts w:eastAsia="Calibri" w:cstheme="minorHAnsi"/>
          <w:bCs/>
        </w:rPr>
        <w:t>ΕΣΑμεΑ</w:t>
      </w:r>
      <w:proofErr w:type="spellEnd"/>
      <w:r>
        <w:rPr>
          <w:rFonts w:eastAsia="Calibri" w:cstheme="minorHAnsi"/>
          <w:bCs/>
        </w:rPr>
        <w:t>,</w:t>
      </w:r>
      <w:r w:rsidRPr="004730F8">
        <w:rPr>
          <w:rFonts w:eastAsia="Calibri" w:cstheme="minorHAnsi"/>
          <w:bCs/>
        </w:rPr>
        <w:t xml:space="preserve"> </w:t>
      </w:r>
      <w:r>
        <w:rPr>
          <w:rFonts w:eastAsia="Calibri" w:cstheme="minorHAnsi"/>
          <w:bCs/>
        </w:rPr>
        <w:t xml:space="preserve">επειδή ετέθη το θέμα των εξαιρέσεων από πολλούς, </w:t>
      </w:r>
      <w:r w:rsidRPr="004730F8">
        <w:rPr>
          <w:rFonts w:eastAsia="Calibri" w:cstheme="minorHAnsi"/>
          <w:bCs/>
        </w:rPr>
        <w:t>η ίδια Οδηγία εξαιρεί από το πε</w:t>
      </w:r>
      <w:r w:rsidR="00D25B69">
        <w:rPr>
          <w:rFonts w:eastAsia="Calibri" w:cstheme="minorHAnsi"/>
          <w:bCs/>
        </w:rPr>
        <w:t>δίο εφαρμογής κάποια προϊόντα, όπως, για παράδειγμα,</w:t>
      </w:r>
      <w:r>
        <w:rPr>
          <w:rFonts w:eastAsia="Calibri" w:cstheme="minorHAnsi"/>
          <w:bCs/>
        </w:rPr>
        <w:t xml:space="preserve"> τα</w:t>
      </w:r>
      <w:r w:rsidRPr="004730F8">
        <w:rPr>
          <w:rFonts w:eastAsia="Calibri" w:cstheme="minorHAnsi"/>
          <w:bCs/>
        </w:rPr>
        <w:t xml:space="preserve"> τερματικά που εγκαθίσταται ως αναπόσπαστα τμήματα οχημάτων, αεροσκαφών κ</w:t>
      </w:r>
      <w:r>
        <w:rPr>
          <w:rFonts w:eastAsia="Calibri" w:cstheme="minorHAnsi"/>
          <w:bCs/>
        </w:rPr>
        <w:t>αι πλοίων,</w:t>
      </w:r>
      <w:r w:rsidRPr="004730F8">
        <w:rPr>
          <w:rFonts w:eastAsia="Calibri" w:cstheme="minorHAnsi"/>
          <w:bCs/>
        </w:rPr>
        <w:t xml:space="preserve"> όχι γιατί δεν απαιτεί την προσβασιμότητα</w:t>
      </w:r>
      <w:r>
        <w:rPr>
          <w:rFonts w:eastAsia="Calibri" w:cstheme="minorHAnsi"/>
          <w:bCs/>
        </w:rPr>
        <w:t>,</w:t>
      </w:r>
      <w:r w:rsidRPr="004730F8">
        <w:rPr>
          <w:rFonts w:eastAsia="Calibri" w:cstheme="minorHAnsi"/>
          <w:bCs/>
        </w:rPr>
        <w:t xml:space="preserve"> αλλά γι’ αυτ</w:t>
      </w:r>
      <w:r>
        <w:rPr>
          <w:rFonts w:eastAsia="Calibri" w:cstheme="minorHAnsi"/>
          <w:bCs/>
        </w:rPr>
        <w:t>ά τα συγκεκριμένα υπάρχει άλλο κοινοτικό π</w:t>
      </w:r>
      <w:r w:rsidRPr="004730F8">
        <w:rPr>
          <w:rFonts w:eastAsia="Calibri" w:cstheme="minorHAnsi"/>
          <w:bCs/>
        </w:rPr>
        <w:t>λαίσιο. Υπάρχει ο Κανονισμός 1107/2006 για τα δικαιώματα των ατόμων με αναπηρία</w:t>
      </w:r>
      <w:r>
        <w:rPr>
          <w:rFonts w:eastAsia="Calibri" w:cstheme="minorHAnsi"/>
          <w:bCs/>
        </w:rPr>
        <w:t>,</w:t>
      </w:r>
      <w:r w:rsidRPr="004730F8">
        <w:rPr>
          <w:rFonts w:eastAsia="Calibri" w:cstheme="minorHAnsi"/>
          <w:bCs/>
        </w:rPr>
        <w:t xml:space="preserve"> όταν ταξιδεύουν αεροπορικώς και ο Κανονισμός 1177/2010 για τις πλωτές μεταφορές και οι Κανονισμοί αυτοί έχουν και άμεση εφαρμογή. Οπότε</w:t>
      </w:r>
      <w:r>
        <w:rPr>
          <w:rFonts w:eastAsia="Calibri" w:cstheme="minorHAnsi"/>
          <w:bCs/>
        </w:rPr>
        <w:t>,</w:t>
      </w:r>
      <w:r w:rsidRPr="004730F8">
        <w:rPr>
          <w:rFonts w:eastAsia="Calibri" w:cstheme="minorHAnsi"/>
          <w:bCs/>
        </w:rPr>
        <w:t xml:space="preserve"> δεν μπορούμε να αλλάξουμε το πλαίσιο εφαρμογής, διότι υπάρχουν άλλα που το ρυθμίζουν.</w:t>
      </w:r>
      <w:r w:rsidR="00143BBF" w:rsidRPr="004730F8">
        <w:rPr>
          <w:rFonts w:cstheme="minorHAnsi"/>
        </w:rPr>
        <w:tab/>
      </w:r>
      <w:r w:rsidR="00D25B69" w:rsidRPr="004730F8">
        <w:rPr>
          <w:rFonts w:eastAsia="Calibri" w:cstheme="minorHAnsi"/>
          <w:bCs/>
        </w:rPr>
        <w:t xml:space="preserve">Αναφέρθηκε ο κ. Χρηστάκης, αντίστοιχα, </w:t>
      </w:r>
      <w:r w:rsidR="00D25B69">
        <w:rPr>
          <w:rFonts w:eastAsia="Calibri" w:cstheme="minorHAnsi"/>
          <w:bCs/>
        </w:rPr>
        <w:t xml:space="preserve">ότι </w:t>
      </w:r>
      <w:r w:rsidR="00D25B69" w:rsidRPr="004730F8">
        <w:rPr>
          <w:rFonts w:eastAsia="Calibri" w:cstheme="minorHAnsi"/>
          <w:bCs/>
        </w:rPr>
        <w:t>η ίδια η Οδηγία εξαιρεί από τις απαιτήσεις προσβασιμότητας τις πολύ μικρές επιχειρήσεις. Είναι απαίτηση της Οδηγίας</w:t>
      </w:r>
      <w:r w:rsidR="00D25B69">
        <w:rPr>
          <w:rFonts w:eastAsia="Calibri" w:cstheme="minorHAnsi"/>
          <w:bCs/>
        </w:rPr>
        <w:t>,</w:t>
      </w:r>
      <w:r w:rsidR="00D25B69" w:rsidRPr="004730F8">
        <w:rPr>
          <w:rFonts w:eastAsia="Calibri" w:cstheme="minorHAnsi"/>
          <w:bCs/>
        </w:rPr>
        <w:t xml:space="preserve"> δεν μπορούμε να παρεκκλίνουμε</w:t>
      </w:r>
      <w:r w:rsidR="00D25B69">
        <w:rPr>
          <w:rFonts w:eastAsia="Calibri" w:cstheme="minorHAnsi"/>
          <w:bCs/>
        </w:rPr>
        <w:t>. Ε</w:t>
      </w:r>
      <w:r w:rsidR="00D25B69" w:rsidRPr="004730F8">
        <w:rPr>
          <w:rFonts w:eastAsia="Calibri" w:cstheme="minorHAnsi"/>
          <w:bCs/>
        </w:rPr>
        <w:t>ίναι υποχρεωτική, λοιπόν, η εφαρμογή και επομένως</w:t>
      </w:r>
      <w:r w:rsidR="00D25B69">
        <w:rPr>
          <w:rFonts w:eastAsia="Calibri" w:cstheme="minorHAnsi"/>
          <w:bCs/>
        </w:rPr>
        <w:t>,</w:t>
      </w:r>
      <w:r w:rsidR="00D25B69" w:rsidRPr="004730F8">
        <w:rPr>
          <w:rFonts w:eastAsia="Calibri" w:cstheme="minorHAnsi"/>
          <w:bCs/>
        </w:rPr>
        <w:t xml:space="preserve"> γι’ αυτό έχει συμπεριληφθεί έτσι. </w:t>
      </w:r>
    </w:p>
    <w:p w:rsidR="002D776F" w:rsidRDefault="002D776F" w:rsidP="007604A3">
      <w:pPr>
        <w:spacing w:line="276" w:lineRule="auto"/>
        <w:ind w:firstLine="720"/>
        <w:contextualSpacing/>
        <w:jc w:val="both"/>
        <w:rPr>
          <w:rFonts w:eastAsia="Calibri" w:cstheme="minorHAnsi"/>
          <w:bCs/>
        </w:rPr>
      </w:pPr>
      <w:r w:rsidRPr="002D776F">
        <w:rPr>
          <w:rFonts w:eastAsia="Calibri" w:cstheme="minorHAnsi"/>
          <w:bCs/>
        </w:rPr>
        <w:t xml:space="preserve">Να θυμίσω, ότι ως πολύ μικρές επιχειρήσεις για την Ελλάδα είναι αυτές οι επιχειρήσεις, οι οποίες έχουν έως δέκα άτομα προσωπικό, δηλαδή, </w:t>
      </w:r>
      <w:proofErr w:type="spellStart"/>
      <w:r w:rsidRPr="002D776F">
        <w:rPr>
          <w:rFonts w:eastAsia="Calibri" w:cstheme="minorHAnsi"/>
          <w:bCs/>
        </w:rPr>
        <w:t>μεσοσταθμικά</w:t>
      </w:r>
      <w:proofErr w:type="spellEnd"/>
      <w:r w:rsidRPr="002D776F">
        <w:rPr>
          <w:rFonts w:eastAsia="Calibri" w:cstheme="minorHAnsi"/>
          <w:bCs/>
        </w:rPr>
        <w:t xml:space="preserve">, είναι επιχειρήσεις που έχουν δύο με τρία άτομα. Είναι πάρα πολύ μικρές, κυρίως, οικογενειακές επιχειρήσεις. </w:t>
      </w:r>
    </w:p>
    <w:p w:rsidR="00143BBF" w:rsidRPr="004730F8" w:rsidRDefault="00D25B69" w:rsidP="007604A3">
      <w:pPr>
        <w:spacing w:line="276" w:lineRule="auto"/>
        <w:ind w:firstLine="720"/>
        <w:contextualSpacing/>
        <w:jc w:val="both"/>
        <w:rPr>
          <w:rFonts w:eastAsia="Calibri" w:cstheme="minorHAnsi"/>
          <w:bCs/>
        </w:rPr>
      </w:pPr>
      <w:r>
        <w:rPr>
          <w:rFonts w:eastAsia="Calibri" w:cstheme="minorHAnsi"/>
          <w:bCs/>
        </w:rPr>
        <w:lastRenderedPageBreak/>
        <w:t>Σε ότι αφορά σ</w:t>
      </w:r>
      <w:r w:rsidR="00143BBF" w:rsidRPr="004730F8">
        <w:rPr>
          <w:rFonts w:eastAsia="Calibri" w:cstheme="minorHAnsi"/>
          <w:bCs/>
        </w:rPr>
        <w:t>το θέμα των δαπανών</w:t>
      </w:r>
      <w:r>
        <w:rPr>
          <w:rFonts w:eastAsia="Calibri" w:cstheme="minorHAnsi"/>
          <w:bCs/>
        </w:rPr>
        <w:t>,</w:t>
      </w:r>
      <w:r w:rsidR="009F3417">
        <w:rPr>
          <w:rFonts w:eastAsia="Calibri" w:cstheme="minorHAnsi"/>
          <w:bCs/>
        </w:rPr>
        <w:t xml:space="preserve"> </w:t>
      </w:r>
      <w:r w:rsidR="00143BBF" w:rsidRPr="004730F8">
        <w:rPr>
          <w:rFonts w:eastAsia="Calibri" w:cstheme="minorHAnsi"/>
          <w:bCs/>
        </w:rPr>
        <w:t xml:space="preserve">το </w:t>
      </w:r>
      <w:r w:rsidR="009F3417">
        <w:rPr>
          <w:rFonts w:eastAsia="Calibri" w:cstheme="minorHAnsi"/>
          <w:bCs/>
        </w:rPr>
        <w:t>«</w:t>
      </w:r>
      <w:r w:rsidR="00143BBF" w:rsidRPr="004730F8">
        <w:rPr>
          <w:rFonts w:eastAsia="Calibri" w:cstheme="minorHAnsi"/>
          <w:bCs/>
        </w:rPr>
        <w:t>βάρος</w:t>
      </w:r>
      <w:r w:rsidR="009F3417">
        <w:rPr>
          <w:rFonts w:eastAsia="Calibri" w:cstheme="minorHAnsi"/>
          <w:bCs/>
        </w:rPr>
        <w:t>»</w:t>
      </w:r>
      <w:r w:rsidR="00143BBF" w:rsidRPr="004730F8">
        <w:rPr>
          <w:rFonts w:eastAsia="Calibri" w:cstheme="minorHAnsi"/>
          <w:bCs/>
        </w:rPr>
        <w:t xml:space="preserve"> της απόδειξης </w:t>
      </w:r>
      <w:r w:rsidR="009F3417">
        <w:rPr>
          <w:rFonts w:eastAsia="Calibri" w:cstheme="minorHAnsi"/>
          <w:bCs/>
        </w:rPr>
        <w:t>«</w:t>
      </w:r>
      <w:r w:rsidR="00143BBF" w:rsidRPr="004730F8">
        <w:rPr>
          <w:rFonts w:eastAsia="Calibri" w:cstheme="minorHAnsi"/>
          <w:bCs/>
        </w:rPr>
        <w:t>πέφτει</w:t>
      </w:r>
      <w:r w:rsidR="009F3417">
        <w:rPr>
          <w:rFonts w:eastAsia="Calibri" w:cstheme="minorHAnsi"/>
          <w:bCs/>
        </w:rPr>
        <w:t>»</w:t>
      </w:r>
      <w:r w:rsidR="00143BBF" w:rsidRPr="004730F8">
        <w:rPr>
          <w:rFonts w:eastAsia="Calibri" w:cstheme="minorHAnsi"/>
          <w:bCs/>
        </w:rPr>
        <w:t xml:space="preserve"> στον οικονομικό φορέα για το θέμα της εξαίρεσης και βεβαίως η μεταβολή του προϊόντος. Είναι συνδυαστική η απαίτηση. </w:t>
      </w:r>
    </w:p>
    <w:p w:rsidR="00143BBF" w:rsidRPr="004730F8" w:rsidRDefault="009F3417" w:rsidP="007604A3">
      <w:pPr>
        <w:spacing w:line="276" w:lineRule="auto"/>
        <w:ind w:firstLine="720"/>
        <w:contextualSpacing/>
        <w:jc w:val="both"/>
        <w:rPr>
          <w:rFonts w:eastAsia="Calibri" w:cstheme="minorHAnsi"/>
          <w:bCs/>
        </w:rPr>
      </w:pPr>
      <w:r>
        <w:rPr>
          <w:rFonts w:eastAsia="Calibri" w:cstheme="minorHAnsi"/>
          <w:bCs/>
        </w:rPr>
        <w:t xml:space="preserve">Η </w:t>
      </w:r>
      <w:proofErr w:type="spellStart"/>
      <w:r>
        <w:rPr>
          <w:rFonts w:eastAsia="Calibri" w:cstheme="minorHAnsi"/>
          <w:bCs/>
        </w:rPr>
        <w:t>ΕΣΑμεΑ</w:t>
      </w:r>
      <w:proofErr w:type="spellEnd"/>
      <w:r>
        <w:rPr>
          <w:rFonts w:eastAsia="Calibri" w:cstheme="minorHAnsi"/>
          <w:bCs/>
        </w:rPr>
        <w:t xml:space="preserve"> ζήτησε αλλαγές για</w:t>
      </w:r>
      <w:r w:rsidR="00143BBF" w:rsidRPr="004730F8">
        <w:rPr>
          <w:rFonts w:eastAsia="Calibri" w:cstheme="minorHAnsi"/>
          <w:bCs/>
        </w:rPr>
        <w:t xml:space="preserve"> την εξουσιοδοτική, αλ</w:t>
      </w:r>
      <w:r>
        <w:rPr>
          <w:rFonts w:eastAsia="Calibri" w:cstheme="minorHAnsi"/>
          <w:bCs/>
        </w:rPr>
        <w:t>λά πρέπει να σας πω, ότι στο ά</w:t>
      </w:r>
      <w:r w:rsidR="00143BBF" w:rsidRPr="004730F8">
        <w:rPr>
          <w:rFonts w:eastAsia="Calibri" w:cstheme="minorHAnsi"/>
          <w:bCs/>
        </w:rPr>
        <w:t>ρθρο 27</w:t>
      </w:r>
      <w:r>
        <w:rPr>
          <w:rFonts w:eastAsia="Calibri" w:cstheme="minorHAnsi"/>
          <w:bCs/>
        </w:rPr>
        <w:t xml:space="preserve">, προβλέπεται </w:t>
      </w:r>
      <w:r w:rsidR="00143BBF" w:rsidRPr="004730F8">
        <w:rPr>
          <w:rFonts w:eastAsia="Calibri" w:cstheme="minorHAnsi"/>
          <w:bCs/>
        </w:rPr>
        <w:t>η συνδρομή της Εθνικής Αρχής Προσβασιμότητας πο</w:t>
      </w:r>
      <w:r>
        <w:rPr>
          <w:rFonts w:eastAsia="Calibri" w:cstheme="minorHAnsi"/>
          <w:bCs/>
        </w:rPr>
        <w:t>υ είναι γνωμοδοτικό όργανο της Π</w:t>
      </w:r>
      <w:r w:rsidR="00143BBF" w:rsidRPr="004730F8">
        <w:rPr>
          <w:rFonts w:eastAsia="Calibri" w:cstheme="minorHAnsi"/>
          <w:bCs/>
        </w:rPr>
        <w:t>ολιτείας. Όταν, λοιπόν, ολοκληρωθούν τα σχέδια των εξουσιοδοτικών, θα τεθούν σε διαβούλευση</w:t>
      </w:r>
      <w:r w:rsidR="00FA5960">
        <w:rPr>
          <w:rFonts w:eastAsia="Calibri" w:cstheme="minorHAnsi"/>
          <w:bCs/>
        </w:rPr>
        <w:t>,</w:t>
      </w:r>
      <w:r w:rsidR="00143BBF" w:rsidRPr="004730F8">
        <w:rPr>
          <w:rFonts w:eastAsia="Calibri" w:cstheme="minorHAnsi"/>
          <w:bCs/>
        </w:rPr>
        <w:t xml:space="preserve"> για να λάβουμε και τις παρατηρήσεις της </w:t>
      </w:r>
      <w:proofErr w:type="spellStart"/>
      <w:r w:rsidR="00143BBF" w:rsidRPr="004730F8">
        <w:rPr>
          <w:rFonts w:eastAsia="Calibri" w:cstheme="minorHAnsi"/>
          <w:bCs/>
        </w:rPr>
        <w:t>ΕΣΑμεΑ</w:t>
      </w:r>
      <w:proofErr w:type="spellEnd"/>
      <w:r w:rsidR="00143BBF" w:rsidRPr="004730F8">
        <w:rPr>
          <w:rFonts w:eastAsia="Calibri" w:cstheme="minorHAnsi"/>
          <w:bCs/>
        </w:rPr>
        <w:t xml:space="preserve">. </w:t>
      </w:r>
    </w:p>
    <w:p w:rsidR="00FA5960" w:rsidRDefault="00FA5960" w:rsidP="007604A3">
      <w:pPr>
        <w:spacing w:line="276" w:lineRule="auto"/>
        <w:ind w:firstLine="720"/>
        <w:contextualSpacing/>
        <w:jc w:val="both"/>
        <w:rPr>
          <w:rFonts w:eastAsia="Calibri" w:cstheme="minorHAnsi"/>
          <w:bCs/>
        </w:rPr>
      </w:pPr>
      <w:r>
        <w:rPr>
          <w:rFonts w:eastAsia="Calibri" w:cstheme="minorHAnsi"/>
          <w:bCs/>
        </w:rPr>
        <w:t>Σε ότι αφορά στα ά</w:t>
      </w:r>
      <w:r w:rsidR="00143BBF" w:rsidRPr="004730F8">
        <w:rPr>
          <w:rFonts w:eastAsia="Calibri" w:cstheme="minorHAnsi"/>
          <w:bCs/>
        </w:rPr>
        <w:t>ρθρα 7 και 10</w:t>
      </w:r>
      <w:r>
        <w:rPr>
          <w:rFonts w:eastAsia="Calibri" w:cstheme="minorHAnsi"/>
          <w:bCs/>
        </w:rPr>
        <w:t>,</w:t>
      </w:r>
      <w:r w:rsidR="00143BBF" w:rsidRPr="004730F8">
        <w:rPr>
          <w:rFonts w:eastAsia="Calibri" w:cstheme="minorHAnsi"/>
          <w:bCs/>
        </w:rPr>
        <w:t xml:space="preserve"> που αναφέρθηκε ο κ.</w:t>
      </w:r>
      <w:r>
        <w:rPr>
          <w:rFonts w:eastAsia="Calibri" w:cstheme="minorHAnsi"/>
          <w:bCs/>
        </w:rPr>
        <w:t xml:space="preserve"> Αποστόλου, η </w:t>
      </w:r>
      <w:r w:rsidR="00143BBF" w:rsidRPr="004730F8">
        <w:rPr>
          <w:rFonts w:eastAsia="Calibri" w:cstheme="minorHAnsi"/>
          <w:bCs/>
        </w:rPr>
        <w:t>ευθύνη του κατασκευαστή δεν μεταβιβάζεται στο</w:t>
      </w:r>
      <w:r>
        <w:rPr>
          <w:rFonts w:eastAsia="Calibri" w:cstheme="minorHAnsi"/>
          <w:bCs/>
        </w:rPr>
        <w:t>ν</w:t>
      </w:r>
      <w:r w:rsidR="00143BBF" w:rsidRPr="004730F8">
        <w:rPr>
          <w:rFonts w:eastAsia="Calibri" w:cstheme="minorHAnsi"/>
          <w:bCs/>
        </w:rPr>
        <w:t xml:space="preserve"> διανομέα. Έχουν την ίδια ευθύνη όλοι οι οικονομικοί φορείς και ο κατασκευαστής και ο εισαγωγέας και ο διανομέας απέναντι στον καταναλωτή. Επομένως, είναι</w:t>
      </w:r>
      <w:r>
        <w:rPr>
          <w:rFonts w:eastAsia="Calibri" w:cstheme="minorHAnsi"/>
          <w:bCs/>
        </w:rPr>
        <w:t>,</w:t>
      </w:r>
      <w:r w:rsidR="00143BBF" w:rsidRPr="004730F8">
        <w:rPr>
          <w:rFonts w:eastAsia="Calibri" w:cstheme="minorHAnsi"/>
          <w:bCs/>
        </w:rPr>
        <w:t xml:space="preserve"> καθ’ ολοκληρίαν</w:t>
      </w:r>
      <w:r>
        <w:rPr>
          <w:rFonts w:eastAsia="Calibri" w:cstheme="minorHAnsi"/>
          <w:bCs/>
        </w:rPr>
        <w:t>, υπεύθυνοι. Ο κ</w:t>
      </w:r>
      <w:r w:rsidR="00143BBF" w:rsidRPr="004730F8">
        <w:rPr>
          <w:rFonts w:eastAsia="Calibri" w:cstheme="minorHAnsi"/>
          <w:bCs/>
        </w:rPr>
        <w:t>ανόνας αυτός δι</w:t>
      </w:r>
      <w:r>
        <w:rPr>
          <w:rFonts w:eastAsia="Calibri" w:cstheme="minorHAnsi"/>
          <w:bCs/>
        </w:rPr>
        <w:t>ατρέχει, λοιπόν, το σύνολο της ευρωπαϊκής ν</w:t>
      </w:r>
      <w:r w:rsidR="00143BBF" w:rsidRPr="004730F8">
        <w:rPr>
          <w:rFonts w:eastAsia="Calibri" w:cstheme="minorHAnsi"/>
          <w:bCs/>
        </w:rPr>
        <w:t>ομο</w:t>
      </w:r>
      <w:r>
        <w:rPr>
          <w:rFonts w:eastAsia="Calibri" w:cstheme="minorHAnsi"/>
          <w:bCs/>
        </w:rPr>
        <w:t xml:space="preserve">θεσίας. Δεν είναι κάτι που </w:t>
      </w:r>
      <w:r w:rsidR="00143BBF" w:rsidRPr="004730F8">
        <w:rPr>
          <w:rFonts w:eastAsia="Calibri" w:cstheme="minorHAnsi"/>
          <w:bCs/>
        </w:rPr>
        <w:t>είναι ιδιαίτερο για εμάς και για τον έλεγχο της εποπτείας των προϊόντων όλα γίνονται</w:t>
      </w:r>
      <w:r>
        <w:rPr>
          <w:rFonts w:eastAsia="Calibri" w:cstheme="minorHAnsi"/>
          <w:bCs/>
        </w:rPr>
        <w:t>,</w:t>
      </w:r>
      <w:r w:rsidR="00143BBF" w:rsidRPr="004730F8">
        <w:rPr>
          <w:rFonts w:eastAsia="Calibri" w:cstheme="minorHAnsi"/>
          <w:bCs/>
        </w:rPr>
        <w:t xml:space="preserve"> σύμφωνα με τον Κανονισμό της Ευρωπαϊκής Ένωσης τον 1020/2019.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 xml:space="preserve">Ο κ. Πάνας ζητάει ότι και η </w:t>
      </w:r>
      <w:proofErr w:type="spellStart"/>
      <w:r w:rsidRPr="004730F8">
        <w:rPr>
          <w:rFonts w:eastAsia="Calibri" w:cstheme="minorHAnsi"/>
          <w:bCs/>
        </w:rPr>
        <w:t>ΕΣΑμεΑ</w:t>
      </w:r>
      <w:proofErr w:type="spellEnd"/>
      <w:r w:rsidRPr="004730F8">
        <w:rPr>
          <w:rFonts w:eastAsia="Calibri" w:cstheme="minorHAnsi"/>
          <w:bCs/>
        </w:rPr>
        <w:t>,</w:t>
      </w:r>
      <w:r w:rsidR="00FA5960">
        <w:rPr>
          <w:rFonts w:eastAsia="Calibri" w:cstheme="minorHAnsi"/>
          <w:bCs/>
        </w:rPr>
        <w:t xml:space="preserve"> δηλαδή,</w:t>
      </w:r>
      <w:r w:rsidRPr="004730F8">
        <w:rPr>
          <w:rFonts w:eastAsia="Calibri" w:cstheme="minorHAnsi"/>
          <w:bCs/>
        </w:rPr>
        <w:t xml:space="preserve"> να διευρυνθ</w:t>
      </w:r>
      <w:r w:rsidR="00FA5960">
        <w:rPr>
          <w:rFonts w:eastAsia="Calibri" w:cstheme="minorHAnsi"/>
          <w:bCs/>
        </w:rPr>
        <w:t xml:space="preserve">εί το πεδίο εφαρμογής, κάτι, όμως, που </w:t>
      </w:r>
      <w:r w:rsidRPr="004730F8">
        <w:rPr>
          <w:rFonts w:eastAsia="Calibri" w:cstheme="minorHAnsi"/>
          <w:bCs/>
        </w:rPr>
        <w:t>δεν μπορεί να γί</w:t>
      </w:r>
      <w:r w:rsidR="00FA5960">
        <w:rPr>
          <w:rFonts w:eastAsia="Calibri" w:cstheme="minorHAnsi"/>
          <w:bCs/>
        </w:rPr>
        <w:t xml:space="preserve">νει, γιατί η Οδηγία το εξαιρεί και </w:t>
      </w:r>
      <w:r w:rsidRPr="004730F8">
        <w:rPr>
          <w:rFonts w:eastAsia="Calibri" w:cstheme="minorHAnsi"/>
          <w:bCs/>
        </w:rPr>
        <w:t>το ρυθμίζει με άλλο πλαίσιο. Δεν μπορούμε να προσθέσουμε πεδία που</w:t>
      </w:r>
      <w:r w:rsidR="00FA5960">
        <w:rPr>
          <w:rFonts w:eastAsia="Calibri" w:cstheme="minorHAnsi"/>
          <w:bCs/>
        </w:rPr>
        <w:t xml:space="preserve"> δεν ρυθμίζει η Οδηγία. Οι οδηγίες είναι περιοριστικές και π</w:t>
      </w:r>
      <w:r w:rsidRPr="004730F8">
        <w:rPr>
          <w:rFonts w:eastAsia="Calibri" w:cstheme="minorHAnsi"/>
          <w:bCs/>
        </w:rPr>
        <w:t>ρέπει να εφαρμόζονται ακριβώς</w:t>
      </w:r>
      <w:r w:rsidR="00FA5960">
        <w:rPr>
          <w:rFonts w:eastAsia="Calibri" w:cstheme="minorHAnsi"/>
          <w:bCs/>
        </w:rPr>
        <w:t>,</w:t>
      </w:r>
      <w:r w:rsidRPr="004730F8">
        <w:rPr>
          <w:rFonts w:eastAsia="Calibri" w:cstheme="minorHAnsi"/>
          <w:bCs/>
        </w:rPr>
        <w:t xml:space="preserve"> όπως προκύπτουν από την Ευρώπη.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Αντίστοιχα, για το δομημένο περιβάλλον εφαρμόζεται η περιβαλλοντική πολεοδομική νομοθεσία που έχει ρητές απαιτήσεις γ</w:t>
      </w:r>
      <w:r w:rsidR="00FA5960">
        <w:rPr>
          <w:rFonts w:eastAsia="Calibri" w:cstheme="minorHAnsi"/>
          <w:bCs/>
        </w:rPr>
        <w:t xml:space="preserve">ια τους </w:t>
      </w:r>
      <w:proofErr w:type="spellStart"/>
      <w:r w:rsidR="00FA5960">
        <w:rPr>
          <w:rFonts w:eastAsia="Calibri" w:cstheme="minorHAnsi"/>
          <w:bCs/>
        </w:rPr>
        <w:t>ΑμεΑ</w:t>
      </w:r>
      <w:proofErr w:type="spellEnd"/>
      <w:r w:rsidR="00FA5960">
        <w:rPr>
          <w:rFonts w:eastAsia="Calibri" w:cstheme="minorHAnsi"/>
          <w:bCs/>
        </w:rPr>
        <w:t>. Οι προσθήκες του ά</w:t>
      </w:r>
      <w:r w:rsidRPr="004730F8">
        <w:rPr>
          <w:rFonts w:eastAsia="Calibri" w:cstheme="minorHAnsi"/>
          <w:bCs/>
        </w:rPr>
        <w:t>ρθρου 7</w:t>
      </w:r>
      <w:r w:rsidR="00FA5960">
        <w:rPr>
          <w:rFonts w:eastAsia="Calibri" w:cstheme="minorHAnsi"/>
          <w:bCs/>
        </w:rPr>
        <w:t>,</w:t>
      </w:r>
      <w:r w:rsidRPr="004730F8">
        <w:rPr>
          <w:rFonts w:eastAsia="Calibri" w:cstheme="minorHAnsi"/>
          <w:bCs/>
        </w:rPr>
        <w:t xml:space="preserve"> για τους κατασκευαστές</w:t>
      </w:r>
      <w:r w:rsidR="00FA5960">
        <w:rPr>
          <w:rFonts w:eastAsia="Calibri" w:cstheme="minorHAnsi"/>
          <w:bCs/>
        </w:rPr>
        <w:t>,</w:t>
      </w:r>
      <w:r w:rsidRPr="004730F8">
        <w:rPr>
          <w:rFonts w:eastAsia="Calibri" w:cstheme="minorHAnsi"/>
          <w:bCs/>
        </w:rPr>
        <w:t xml:space="preserve"> ώστε τα στοιχεία επικοινωνίας του κατασκευαστή και οι οδηγίες χρήσης να είναι </w:t>
      </w:r>
      <w:proofErr w:type="spellStart"/>
      <w:r w:rsidRPr="004730F8">
        <w:rPr>
          <w:rFonts w:eastAsia="Calibri" w:cstheme="minorHAnsi"/>
          <w:bCs/>
        </w:rPr>
        <w:t>προσβάσιμες</w:t>
      </w:r>
      <w:proofErr w:type="spellEnd"/>
      <w:r w:rsidRPr="004730F8">
        <w:rPr>
          <w:rFonts w:eastAsia="Calibri" w:cstheme="minorHAnsi"/>
          <w:bCs/>
        </w:rPr>
        <w:t xml:space="preserve"> και σε άλλες μορφές</w:t>
      </w:r>
      <w:r w:rsidR="00FA5960">
        <w:rPr>
          <w:rFonts w:eastAsia="Calibri" w:cstheme="minorHAnsi"/>
          <w:bCs/>
        </w:rPr>
        <w:t>,</w:t>
      </w:r>
      <w:r w:rsidRPr="004730F8">
        <w:rPr>
          <w:rFonts w:eastAsia="Calibri" w:cstheme="minorHAnsi"/>
          <w:bCs/>
        </w:rPr>
        <w:t xml:space="preserve"> μπορούν να γίνουν δεκτές. Αυτό ως παρατήρηση. Επομένως, θα το συμπεριλάβουμε ως νομοτεχνική</w:t>
      </w:r>
      <w:r w:rsidR="00FA5960">
        <w:rPr>
          <w:rFonts w:eastAsia="Calibri" w:cstheme="minorHAnsi"/>
          <w:bCs/>
        </w:rPr>
        <w:t xml:space="preserve"> βελτίωση</w:t>
      </w:r>
      <w:r w:rsidRPr="004730F8">
        <w:rPr>
          <w:rFonts w:eastAsia="Calibri" w:cstheme="minorHAnsi"/>
          <w:bCs/>
        </w:rPr>
        <w:t xml:space="preserve"> μέσα στο νομοσχέδιο. </w:t>
      </w:r>
    </w:p>
    <w:p w:rsidR="00143BBF" w:rsidRPr="004730F8" w:rsidRDefault="00FA5960" w:rsidP="007604A3">
      <w:pPr>
        <w:spacing w:line="276" w:lineRule="auto"/>
        <w:ind w:firstLine="720"/>
        <w:contextualSpacing/>
        <w:jc w:val="both"/>
        <w:rPr>
          <w:rFonts w:eastAsia="Calibri" w:cstheme="minorHAnsi"/>
          <w:bCs/>
        </w:rPr>
      </w:pPr>
      <w:r>
        <w:rPr>
          <w:rFonts w:eastAsia="Calibri" w:cstheme="minorHAnsi"/>
          <w:bCs/>
        </w:rPr>
        <w:t>Ω</w:t>
      </w:r>
      <w:r w:rsidR="00143BBF" w:rsidRPr="004730F8">
        <w:rPr>
          <w:rFonts w:eastAsia="Calibri" w:cstheme="minorHAnsi"/>
          <w:bCs/>
        </w:rPr>
        <w:t>ς προς την απόσυρση</w:t>
      </w:r>
      <w:r>
        <w:rPr>
          <w:rFonts w:eastAsia="Calibri" w:cstheme="minorHAnsi"/>
          <w:bCs/>
        </w:rPr>
        <w:t xml:space="preserve"> των προϊόντων, στην οποία αναφέρθηκε ο κ. Βιλιάρδος,</w:t>
      </w:r>
      <w:r w:rsidR="00143BBF" w:rsidRPr="004730F8">
        <w:rPr>
          <w:rFonts w:eastAsia="Calibri" w:cstheme="minorHAnsi"/>
          <w:bCs/>
        </w:rPr>
        <w:t xml:space="preserve"> συμπεριλαμ</w:t>
      </w:r>
      <w:r>
        <w:rPr>
          <w:rFonts w:eastAsia="Calibri" w:cstheme="minorHAnsi"/>
          <w:bCs/>
        </w:rPr>
        <w:t>βάνεται στο ά</w:t>
      </w:r>
      <w:r w:rsidR="00143BBF" w:rsidRPr="004730F8">
        <w:rPr>
          <w:rFonts w:eastAsia="Calibri" w:cstheme="minorHAnsi"/>
          <w:bCs/>
        </w:rPr>
        <w:t>ρθρο 26 των διοικητικών κυρώσεων, στο οποίο ρητά</w:t>
      </w:r>
      <w:r>
        <w:rPr>
          <w:rFonts w:eastAsia="Calibri" w:cstheme="minorHAnsi"/>
          <w:bCs/>
        </w:rPr>
        <w:t>,</w:t>
      </w:r>
      <w:r w:rsidR="00143BBF" w:rsidRPr="004730F8">
        <w:rPr>
          <w:rFonts w:eastAsia="Calibri" w:cstheme="minorHAnsi"/>
          <w:bCs/>
        </w:rPr>
        <w:t xml:space="preserve"> εκτός από το πρόστιμο</w:t>
      </w:r>
      <w:r>
        <w:rPr>
          <w:rFonts w:eastAsia="Calibri" w:cstheme="minorHAnsi"/>
          <w:bCs/>
        </w:rPr>
        <w:t>,</w:t>
      </w:r>
      <w:r w:rsidR="00143BBF" w:rsidRPr="004730F8">
        <w:rPr>
          <w:rFonts w:eastAsia="Calibri" w:cstheme="minorHAnsi"/>
          <w:bCs/>
        </w:rPr>
        <w:t xml:space="preserve"> προβλέπεται η προσωρινή δέσμευση και η απαγόρευση κυκλοφορίας και διαθεσιμότητας. Επίσης, η απόσ</w:t>
      </w:r>
      <w:r>
        <w:rPr>
          <w:rFonts w:eastAsia="Calibri" w:cstheme="minorHAnsi"/>
          <w:bCs/>
        </w:rPr>
        <w:t>υρση προβλέπεται ρητά και στην παρ.</w:t>
      </w:r>
      <w:r w:rsidR="00143BBF" w:rsidRPr="004730F8">
        <w:rPr>
          <w:rFonts w:eastAsia="Calibri" w:cstheme="minorHAnsi"/>
          <w:bCs/>
        </w:rPr>
        <w:t>1</w:t>
      </w:r>
      <w:r>
        <w:rPr>
          <w:rFonts w:eastAsia="Calibri" w:cstheme="minorHAnsi"/>
          <w:bCs/>
        </w:rPr>
        <w:t>, του ά</w:t>
      </w:r>
      <w:r w:rsidR="00143BBF" w:rsidRPr="004730F8">
        <w:rPr>
          <w:rFonts w:eastAsia="Calibri" w:cstheme="minorHAnsi"/>
          <w:bCs/>
        </w:rPr>
        <w:t xml:space="preserve">ρθρου 20.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Ως προς τις συμβάσε</w:t>
      </w:r>
      <w:r w:rsidR="009F22AB">
        <w:rPr>
          <w:rFonts w:eastAsia="Calibri" w:cstheme="minorHAnsi"/>
          <w:bCs/>
        </w:rPr>
        <w:t>ις, δεν εξαιρούνται</w:t>
      </w:r>
      <w:r w:rsidRPr="004730F8">
        <w:rPr>
          <w:rFonts w:eastAsia="Calibri" w:cstheme="minorHAnsi"/>
          <w:bCs/>
        </w:rPr>
        <w:t>, αλλά για τις κυρώσεις</w:t>
      </w:r>
      <w:r w:rsidR="009F22AB">
        <w:rPr>
          <w:rFonts w:eastAsia="Calibri" w:cstheme="minorHAnsi"/>
          <w:bCs/>
        </w:rPr>
        <w:t>,</w:t>
      </w:r>
      <w:r w:rsidRPr="004730F8">
        <w:rPr>
          <w:rFonts w:eastAsia="Calibri" w:cstheme="minorHAnsi"/>
          <w:bCs/>
        </w:rPr>
        <w:t xml:space="preserve"> σε περίπτωση παράβασης</w:t>
      </w:r>
      <w:r w:rsidR="009F22AB">
        <w:rPr>
          <w:rFonts w:eastAsia="Calibri" w:cstheme="minorHAnsi"/>
          <w:bCs/>
        </w:rPr>
        <w:t>,</w:t>
      </w:r>
      <w:r w:rsidRPr="004730F8">
        <w:rPr>
          <w:rFonts w:eastAsia="Calibri" w:cstheme="minorHAnsi"/>
          <w:bCs/>
        </w:rPr>
        <w:t xml:space="preserve"> εφαρμόζεται ο ν.4412/2016 και όχι ο παρών Κανονισμός. Αυτό προβλέπει και η ίδια η Οδηγία. Οι προθεσμίες προκύπτουν από την Οδηγία και σας είπα ότι η Οδηγία έχει ένα σκεπτικό. Είναι το σκεπτικό του ότι πρέπει να ανατρέξουν οι κατασκευαστές και στον αρχικό σχεδιασμό των προϊόντων.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Κυρίες και κύριοι Βουλευτές, η εναρμόνιση αυτής της Οδηγίας είναι προς όφελος των ατόμων με αναπηρία</w:t>
      </w:r>
      <w:r w:rsidR="00B011A0">
        <w:rPr>
          <w:rFonts w:eastAsia="Calibri" w:cstheme="minorHAnsi"/>
          <w:bCs/>
        </w:rPr>
        <w:t>,</w:t>
      </w:r>
      <w:r w:rsidRPr="004730F8">
        <w:rPr>
          <w:rFonts w:eastAsia="Calibri" w:cstheme="minorHAnsi"/>
          <w:bCs/>
        </w:rPr>
        <w:t xml:space="preserve"> του καταναλωτικού κοινού. Προφανώς</w:t>
      </w:r>
      <w:r w:rsidR="00B011A0">
        <w:rPr>
          <w:rFonts w:eastAsia="Calibri" w:cstheme="minorHAnsi"/>
          <w:bCs/>
        </w:rPr>
        <w:t xml:space="preserve">, </w:t>
      </w:r>
      <w:r w:rsidRPr="004730F8">
        <w:rPr>
          <w:rFonts w:eastAsia="Calibri" w:cstheme="minorHAnsi"/>
          <w:bCs/>
        </w:rPr>
        <w:t>πολλά πράγ</w:t>
      </w:r>
      <w:r w:rsidR="00B011A0">
        <w:rPr>
          <w:rFonts w:eastAsia="Calibri" w:cstheme="minorHAnsi"/>
          <w:bCs/>
        </w:rPr>
        <w:t>ματα έχουν την έννοια τους. Κ</w:t>
      </w:r>
      <w:r w:rsidRPr="004730F8">
        <w:rPr>
          <w:rFonts w:eastAsia="Calibri" w:cstheme="minorHAnsi"/>
          <w:bCs/>
        </w:rPr>
        <w:t>υρίως</w:t>
      </w:r>
      <w:r w:rsidR="00B011A0">
        <w:rPr>
          <w:rFonts w:eastAsia="Calibri" w:cstheme="minorHAnsi"/>
          <w:bCs/>
        </w:rPr>
        <w:t xml:space="preserve">, αυτό που </w:t>
      </w:r>
      <w:r w:rsidRPr="004730F8">
        <w:rPr>
          <w:rFonts w:eastAsia="Calibri" w:cstheme="minorHAnsi"/>
          <w:bCs/>
        </w:rPr>
        <w:t>θέλουμε είναι να προστατεύσουμε τα άτομα με αναπηρία</w:t>
      </w:r>
      <w:r w:rsidR="00B011A0">
        <w:rPr>
          <w:rFonts w:eastAsia="Calibri" w:cstheme="minorHAnsi"/>
          <w:bCs/>
        </w:rPr>
        <w:t>,</w:t>
      </w:r>
      <w:r w:rsidRPr="004730F8">
        <w:rPr>
          <w:rFonts w:eastAsia="Calibri" w:cstheme="minorHAnsi"/>
          <w:bCs/>
        </w:rPr>
        <w:t xml:space="preserve"> τους καταναλωτές. Το κάνουμε με κάθε τρόπο, με κάθε δράση και θα συνεχίσουμε να το κάνουμε</w:t>
      </w:r>
      <w:r w:rsidR="00B011A0">
        <w:rPr>
          <w:rFonts w:eastAsia="Calibri" w:cstheme="minorHAnsi"/>
          <w:bCs/>
        </w:rPr>
        <w:t>,</w:t>
      </w:r>
      <w:r w:rsidRPr="004730F8">
        <w:rPr>
          <w:rFonts w:eastAsia="Calibri" w:cstheme="minorHAnsi"/>
          <w:bCs/>
        </w:rPr>
        <w:t xml:space="preserve"> καθ</w:t>
      </w:r>
      <w:r w:rsidR="00B011A0">
        <w:rPr>
          <w:rFonts w:eastAsia="Calibri" w:cstheme="minorHAnsi"/>
          <w:bCs/>
        </w:rPr>
        <w:t>’ ότι αυτή η Κυβέρνηση έχει μί</w:t>
      </w:r>
      <w:r w:rsidRPr="004730F8">
        <w:rPr>
          <w:rFonts w:eastAsia="Calibri" w:cstheme="minorHAnsi"/>
          <w:bCs/>
        </w:rPr>
        <w:t>α ιδιαίτερη ευαισθησία στα θέματα κοινωνικής συνοχής. Αυτό το αποδεικνύει συνεχώς με δρ</w:t>
      </w:r>
      <w:r w:rsidR="00B011A0">
        <w:rPr>
          <w:rFonts w:eastAsia="Calibri" w:cstheme="minorHAnsi"/>
          <w:bCs/>
        </w:rPr>
        <w:t xml:space="preserve">άσεις και στήριξη </w:t>
      </w:r>
      <w:r w:rsidRPr="004730F8">
        <w:rPr>
          <w:rFonts w:eastAsia="Calibri" w:cstheme="minorHAnsi"/>
          <w:bCs/>
        </w:rPr>
        <w:t>των νοικοκυριών και των επιχειρήσεων</w:t>
      </w:r>
      <w:r w:rsidR="00B011A0">
        <w:rPr>
          <w:rFonts w:eastAsia="Calibri" w:cstheme="minorHAnsi"/>
          <w:bCs/>
        </w:rPr>
        <w:t>,</w:t>
      </w:r>
      <w:r w:rsidRPr="004730F8">
        <w:rPr>
          <w:rFonts w:eastAsia="Calibri" w:cstheme="minorHAnsi"/>
          <w:bCs/>
        </w:rPr>
        <w:t xml:space="preserve"> για να διατηρήσουν τις θέσεις εργασίας. Αυτό προκύπτει</w:t>
      </w:r>
      <w:r w:rsidR="00B011A0">
        <w:rPr>
          <w:rFonts w:eastAsia="Calibri" w:cstheme="minorHAnsi"/>
          <w:bCs/>
        </w:rPr>
        <w:t>,</w:t>
      </w:r>
      <w:r w:rsidRPr="004730F8">
        <w:rPr>
          <w:rFonts w:eastAsia="Calibri" w:cstheme="minorHAnsi"/>
          <w:bCs/>
        </w:rPr>
        <w:t xml:space="preserve"> βεβαίως</w:t>
      </w:r>
      <w:r w:rsidR="00B011A0">
        <w:rPr>
          <w:rFonts w:eastAsia="Calibri" w:cstheme="minorHAnsi"/>
          <w:bCs/>
        </w:rPr>
        <w:t>,</w:t>
      </w:r>
      <w:r w:rsidRPr="004730F8">
        <w:rPr>
          <w:rFonts w:eastAsia="Calibri" w:cstheme="minorHAnsi"/>
          <w:bCs/>
        </w:rPr>
        <w:t xml:space="preserve"> από τη μείωση της ανεργίας.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 xml:space="preserve">Σας ευχαριστώ πολύ. </w:t>
      </w:r>
    </w:p>
    <w:p w:rsidR="00B011A0" w:rsidRDefault="00143BBF" w:rsidP="007604A3">
      <w:pPr>
        <w:spacing w:line="276" w:lineRule="auto"/>
        <w:ind w:firstLine="720"/>
        <w:contextualSpacing/>
        <w:jc w:val="both"/>
        <w:rPr>
          <w:rFonts w:eastAsia="Calibri" w:cstheme="minorHAnsi"/>
          <w:bCs/>
        </w:rPr>
      </w:pPr>
      <w:r w:rsidRPr="004730F8">
        <w:rPr>
          <w:rFonts w:eastAsia="Calibri" w:cstheme="minorHAnsi"/>
          <w:b/>
          <w:bCs/>
        </w:rPr>
        <w:t>ΓΕΩΡΓΙΟΣ ΒΛΑΧΟΣ (Πρόεδρος της Επιτροπής):</w:t>
      </w:r>
      <w:r w:rsidR="00B011A0">
        <w:rPr>
          <w:rFonts w:eastAsia="Calibri" w:cstheme="minorHAnsi"/>
          <w:bCs/>
        </w:rPr>
        <w:t xml:space="preserve"> Κ</w:t>
      </w:r>
      <w:r w:rsidRPr="004730F8">
        <w:rPr>
          <w:rFonts w:eastAsia="Calibri" w:cstheme="minorHAnsi"/>
          <w:bCs/>
        </w:rPr>
        <w:t xml:space="preserve">ι εμείς ευχαριστούμε τον Υπουργό, τον κύριο Παπαθανάση, με την ομιλία του οποίου, κυρίες και κύριοι συνάδελφοι, </w:t>
      </w:r>
      <w:r w:rsidRPr="004730F8">
        <w:rPr>
          <w:rFonts w:eastAsia="Calibri" w:cstheme="minorHAnsi"/>
          <w:bCs/>
        </w:rPr>
        <w:lastRenderedPageBreak/>
        <w:t>ολοκληρώνεται και η σημερινή μας συνεδρίαση</w:t>
      </w:r>
      <w:r w:rsidR="00B011A0">
        <w:rPr>
          <w:rFonts w:eastAsia="Calibri" w:cstheme="minorHAnsi"/>
          <w:bCs/>
        </w:rPr>
        <w:t>,</w:t>
      </w:r>
      <w:r w:rsidRPr="004730F8">
        <w:rPr>
          <w:rFonts w:eastAsia="Calibri" w:cstheme="minorHAnsi"/>
          <w:bCs/>
        </w:rPr>
        <w:t xml:space="preserve"> σχετικά με το νομοσχέδιο του Υπουργείου Ανάπτυξης και Επενδύσεων. </w:t>
      </w:r>
    </w:p>
    <w:p w:rsidR="00143BBF" w:rsidRPr="004730F8" w:rsidRDefault="00143BBF" w:rsidP="007604A3">
      <w:pPr>
        <w:spacing w:line="276" w:lineRule="auto"/>
        <w:ind w:firstLine="720"/>
        <w:contextualSpacing/>
        <w:jc w:val="both"/>
        <w:rPr>
          <w:rFonts w:eastAsia="Calibri" w:cstheme="minorHAnsi"/>
          <w:bCs/>
        </w:rPr>
      </w:pPr>
      <w:r w:rsidRPr="004730F8">
        <w:rPr>
          <w:rFonts w:eastAsia="Calibri" w:cstheme="minorHAnsi"/>
          <w:bCs/>
        </w:rPr>
        <w:t>Θα συν</w:t>
      </w:r>
      <w:r w:rsidR="00B011A0">
        <w:rPr>
          <w:rFonts w:eastAsia="Calibri" w:cstheme="minorHAnsi"/>
          <w:bCs/>
        </w:rPr>
        <w:t>εχίσουμε την Τρίτη στη</w:t>
      </w:r>
      <w:r w:rsidRPr="004730F8">
        <w:rPr>
          <w:rFonts w:eastAsia="Calibri" w:cstheme="minorHAnsi"/>
          <w:bCs/>
        </w:rPr>
        <w:t xml:space="preserve"> 13:00</w:t>
      </w:r>
      <w:r w:rsidR="00B011A0">
        <w:rPr>
          <w:rFonts w:eastAsia="Calibri" w:cstheme="minorHAnsi"/>
          <w:bCs/>
        </w:rPr>
        <w:t xml:space="preserve">΄ με τη β΄ </w:t>
      </w:r>
      <w:r w:rsidRPr="004730F8">
        <w:rPr>
          <w:rFonts w:eastAsia="Calibri" w:cstheme="minorHAnsi"/>
          <w:bCs/>
        </w:rPr>
        <w:t xml:space="preserve">ανάγνωση. </w:t>
      </w:r>
    </w:p>
    <w:p w:rsidR="00143BBF" w:rsidRPr="002D776F" w:rsidRDefault="002D776F" w:rsidP="002D776F">
      <w:pPr>
        <w:spacing w:line="276" w:lineRule="auto"/>
        <w:ind w:firstLine="720"/>
        <w:contextualSpacing/>
        <w:jc w:val="both"/>
        <w:rPr>
          <w:rFonts w:eastAsia="Calibri" w:cstheme="minorHAnsi"/>
          <w:bCs/>
        </w:rPr>
      </w:pPr>
      <w:r>
        <w:rPr>
          <w:rFonts w:eastAsia="Calibri" w:cstheme="minorHAnsi"/>
          <w:bCs/>
        </w:rPr>
        <w:t xml:space="preserve">Καλό </w:t>
      </w:r>
      <w:r w:rsidR="00143BBF" w:rsidRPr="004730F8">
        <w:rPr>
          <w:rFonts w:eastAsia="Calibri" w:cstheme="minorHAnsi"/>
          <w:bCs/>
        </w:rPr>
        <w:t>σαββατοκύριακο και καλή συνέχεια σε όλους.</w:t>
      </w:r>
    </w:p>
    <w:p w:rsidR="00143BBF" w:rsidRPr="004730F8" w:rsidRDefault="00143BBF" w:rsidP="007604A3">
      <w:pPr>
        <w:spacing w:line="276" w:lineRule="auto"/>
        <w:ind w:firstLine="720"/>
        <w:contextualSpacing/>
        <w:jc w:val="both"/>
        <w:rPr>
          <w:rFonts w:cstheme="minorHAnsi"/>
        </w:rPr>
      </w:pPr>
      <w:r w:rsidRPr="004730F8">
        <w:rPr>
          <w:rFonts w:cstheme="minorHAnsi"/>
        </w:rPr>
        <w:t xml:space="preserve">Στο σημείο αυτό γίνεται η γ΄ ανάγνωση του καταλόγου των μελών της Επιτροπής. Παρόντες ήταν οι βουλευτές κ.κ. </w:t>
      </w:r>
      <w:r w:rsidR="00FE1199" w:rsidRPr="00FE1199">
        <w:rPr>
          <w:rFonts w:cstheme="minorHAnsi"/>
        </w:rPr>
        <w:t xml:space="preserve">Ανδριανός Ιωάννης, Χιονίδης Σάββας,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E1199" w:rsidRPr="00FE1199">
        <w:rPr>
          <w:rFonts w:cstheme="minorHAnsi"/>
        </w:rPr>
        <w:t>Θεοχάρης</w:t>
      </w:r>
      <w:proofErr w:type="spellEnd"/>
      <w:r w:rsidR="00FE1199" w:rsidRPr="00FE119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Φάμελλος Σωκράτης, Χαρίτσης Αλέξανδρος (Αλέξης), Αρβανιτίδης Γεώργιος, Γκόκας Χρήστος, Πάνας Απόστολος, Πουλάς Ανδρέας, Κομνηνάκα Μαρία, Λαμπρούλης Γεώργιος, Μανωλάκου Διαμάντω, Αβδελάς Απόστολος, Βιλιάρδος Βασίλειος, Αρσένης Κρίτων – Ηλίας και Λογιάδης Γεώργιος.</w:t>
      </w:r>
    </w:p>
    <w:p w:rsidR="00143BBF" w:rsidRPr="004730F8" w:rsidRDefault="00143BBF" w:rsidP="002D776F">
      <w:pPr>
        <w:spacing w:line="276" w:lineRule="auto"/>
        <w:contextualSpacing/>
        <w:jc w:val="both"/>
        <w:rPr>
          <w:rFonts w:cstheme="minorHAnsi"/>
        </w:rPr>
      </w:pPr>
    </w:p>
    <w:p w:rsidR="00143BBF" w:rsidRPr="004730F8" w:rsidRDefault="00143BBF" w:rsidP="007604A3">
      <w:pPr>
        <w:spacing w:line="276" w:lineRule="auto"/>
        <w:ind w:firstLine="720"/>
        <w:contextualSpacing/>
        <w:jc w:val="both"/>
        <w:rPr>
          <w:rFonts w:cstheme="minorHAnsi"/>
        </w:rPr>
      </w:pPr>
      <w:r w:rsidRPr="004730F8">
        <w:rPr>
          <w:rFonts w:cstheme="minorHAnsi"/>
        </w:rPr>
        <w:t>Τέλος και περί ώρα 15.00΄ λύθηκε η συνεδρίαση.</w:t>
      </w:r>
    </w:p>
    <w:p w:rsidR="00143BBF" w:rsidRPr="004730F8" w:rsidRDefault="00143BBF" w:rsidP="002D776F">
      <w:pPr>
        <w:spacing w:line="276" w:lineRule="auto"/>
        <w:contextualSpacing/>
        <w:jc w:val="both"/>
        <w:rPr>
          <w:rFonts w:cstheme="minorHAnsi"/>
        </w:rPr>
      </w:pPr>
    </w:p>
    <w:p w:rsidR="00143BBF" w:rsidRPr="004730F8" w:rsidRDefault="00143BBF" w:rsidP="007604A3">
      <w:pPr>
        <w:spacing w:line="276" w:lineRule="auto"/>
        <w:ind w:firstLine="720"/>
        <w:contextualSpacing/>
        <w:jc w:val="both"/>
        <w:rPr>
          <w:rFonts w:cstheme="minorHAnsi"/>
          <w:b/>
        </w:rPr>
      </w:pPr>
      <w:r w:rsidRPr="004730F8">
        <w:rPr>
          <w:rFonts w:cstheme="minorHAnsi"/>
          <w:b/>
        </w:rPr>
        <w:t xml:space="preserve">Ο ΠΡΟΕΔΡΟΣ ΤΗΣ ΕΠΙΤΡΟΠΗΣ                                 </w:t>
      </w:r>
      <w:r w:rsidR="00B011A0">
        <w:rPr>
          <w:rFonts w:cstheme="minorHAnsi"/>
          <w:b/>
        </w:rPr>
        <w:t xml:space="preserve">                 </w:t>
      </w:r>
      <w:r w:rsidRPr="004730F8">
        <w:rPr>
          <w:rFonts w:cstheme="minorHAnsi"/>
          <w:b/>
        </w:rPr>
        <w:t xml:space="preserve">Ο ΓΡΑΜΜΑΤΕΑΣ </w:t>
      </w:r>
      <w:r w:rsidRPr="004730F8">
        <w:rPr>
          <w:rFonts w:cstheme="minorHAnsi"/>
          <w:b/>
        </w:rPr>
        <w:tab/>
        <w:t xml:space="preserve">        </w:t>
      </w:r>
      <w:r w:rsidRPr="004730F8">
        <w:rPr>
          <w:rFonts w:cstheme="minorHAnsi"/>
          <w:b/>
        </w:rPr>
        <w:tab/>
      </w:r>
    </w:p>
    <w:p w:rsidR="00143BBF" w:rsidRPr="004730F8" w:rsidRDefault="00143BBF" w:rsidP="00FE1199">
      <w:pPr>
        <w:spacing w:line="276" w:lineRule="auto"/>
        <w:contextualSpacing/>
        <w:jc w:val="both"/>
        <w:rPr>
          <w:rFonts w:cstheme="minorHAnsi"/>
          <w:b/>
        </w:rPr>
      </w:pPr>
    </w:p>
    <w:p w:rsidR="00143BBF" w:rsidRPr="004730F8" w:rsidRDefault="00143BBF" w:rsidP="007604A3">
      <w:pPr>
        <w:spacing w:line="276" w:lineRule="auto"/>
        <w:ind w:firstLine="720"/>
        <w:contextualSpacing/>
        <w:jc w:val="both"/>
        <w:rPr>
          <w:rFonts w:cstheme="minorHAnsi"/>
        </w:rPr>
      </w:pPr>
      <w:r w:rsidRPr="004730F8">
        <w:rPr>
          <w:rFonts w:cstheme="minorHAnsi"/>
          <w:b/>
        </w:rPr>
        <w:t xml:space="preserve">       ΓΕΩΡΓΙΟΣ ΒΛΑΧΟΣ                               </w:t>
      </w:r>
      <w:r w:rsidRPr="004730F8">
        <w:rPr>
          <w:rFonts w:cstheme="minorHAnsi"/>
          <w:b/>
        </w:rPr>
        <w:tab/>
        <w:t xml:space="preserve">          </w:t>
      </w:r>
      <w:r w:rsidR="00B011A0">
        <w:rPr>
          <w:rFonts w:cstheme="minorHAnsi"/>
          <w:b/>
        </w:rPr>
        <w:t xml:space="preserve">                 </w:t>
      </w:r>
      <w:r w:rsidRPr="004730F8">
        <w:rPr>
          <w:rFonts w:cstheme="minorHAnsi"/>
          <w:b/>
        </w:rPr>
        <w:t>ΜΑΞΙΜΟΣ ΣΕΝΕΤΑΚΗΣ</w:t>
      </w:r>
    </w:p>
    <w:p w:rsidR="00143BBF" w:rsidRPr="004730F8" w:rsidRDefault="00143BBF" w:rsidP="007604A3">
      <w:pPr>
        <w:spacing w:line="276" w:lineRule="auto"/>
        <w:ind w:firstLine="720"/>
        <w:contextualSpacing/>
        <w:jc w:val="both"/>
        <w:rPr>
          <w:rFonts w:cstheme="minorHAnsi"/>
        </w:rPr>
      </w:pPr>
    </w:p>
    <w:sectPr w:rsidR="00143BBF" w:rsidRPr="004730F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9C" w:rsidRDefault="0033609C">
      <w:pPr>
        <w:spacing w:after="0" w:line="240" w:lineRule="auto"/>
      </w:pPr>
      <w:r>
        <w:separator/>
      </w:r>
    </w:p>
  </w:endnote>
  <w:endnote w:type="continuationSeparator" w:id="0">
    <w:p w:rsidR="0033609C" w:rsidRDefault="0033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BD" w:rsidRPr="00334B22" w:rsidRDefault="00CB4ABD">
    <w:pPr>
      <w:pStyle w:val="a5"/>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9C" w:rsidRDefault="0033609C">
      <w:pPr>
        <w:spacing w:after="0" w:line="240" w:lineRule="auto"/>
      </w:pPr>
      <w:r>
        <w:separator/>
      </w:r>
    </w:p>
  </w:footnote>
  <w:footnote w:type="continuationSeparator" w:id="0">
    <w:p w:rsidR="0033609C" w:rsidRDefault="0033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BD" w:rsidRPr="00C72CC9" w:rsidRDefault="00CB4ABD" w:rsidP="00083F98">
    <w:pPr>
      <w:pStyle w:val="a4"/>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BF"/>
    <w:rsid w:val="0003312B"/>
    <w:rsid w:val="00035B7A"/>
    <w:rsid w:val="00083F98"/>
    <w:rsid w:val="00087DCA"/>
    <w:rsid w:val="000900A6"/>
    <w:rsid w:val="000D3C1F"/>
    <w:rsid w:val="00111CFD"/>
    <w:rsid w:val="001241B5"/>
    <w:rsid w:val="00126602"/>
    <w:rsid w:val="001313FB"/>
    <w:rsid w:val="00143BBF"/>
    <w:rsid w:val="00152D93"/>
    <w:rsid w:val="001B112D"/>
    <w:rsid w:val="001B740A"/>
    <w:rsid w:val="00271249"/>
    <w:rsid w:val="002771CB"/>
    <w:rsid w:val="00280A24"/>
    <w:rsid w:val="002877E5"/>
    <w:rsid w:val="00296BB4"/>
    <w:rsid w:val="002B73AF"/>
    <w:rsid w:val="002C71B1"/>
    <w:rsid w:val="002D776F"/>
    <w:rsid w:val="002E1390"/>
    <w:rsid w:val="002E4253"/>
    <w:rsid w:val="00314913"/>
    <w:rsid w:val="00327661"/>
    <w:rsid w:val="0033609C"/>
    <w:rsid w:val="003973B6"/>
    <w:rsid w:val="003B16F7"/>
    <w:rsid w:val="003C0EA2"/>
    <w:rsid w:val="003D2262"/>
    <w:rsid w:val="00431283"/>
    <w:rsid w:val="004410EA"/>
    <w:rsid w:val="00441977"/>
    <w:rsid w:val="004730F8"/>
    <w:rsid w:val="004A589C"/>
    <w:rsid w:val="005025EA"/>
    <w:rsid w:val="005A6DC4"/>
    <w:rsid w:val="005A728C"/>
    <w:rsid w:val="005C18A3"/>
    <w:rsid w:val="005F7F7F"/>
    <w:rsid w:val="00607FA1"/>
    <w:rsid w:val="006258FF"/>
    <w:rsid w:val="0066410E"/>
    <w:rsid w:val="006C69FB"/>
    <w:rsid w:val="007017E5"/>
    <w:rsid w:val="007361E9"/>
    <w:rsid w:val="00744946"/>
    <w:rsid w:val="00745E9F"/>
    <w:rsid w:val="007604A3"/>
    <w:rsid w:val="00775779"/>
    <w:rsid w:val="007927F1"/>
    <w:rsid w:val="007B0E4A"/>
    <w:rsid w:val="007F2F5E"/>
    <w:rsid w:val="00814D7A"/>
    <w:rsid w:val="00824498"/>
    <w:rsid w:val="00857C75"/>
    <w:rsid w:val="00894B2B"/>
    <w:rsid w:val="008A6165"/>
    <w:rsid w:val="008D4B0E"/>
    <w:rsid w:val="00945C30"/>
    <w:rsid w:val="009817AA"/>
    <w:rsid w:val="0098455B"/>
    <w:rsid w:val="009A59AE"/>
    <w:rsid w:val="009B1C14"/>
    <w:rsid w:val="009B69A9"/>
    <w:rsid w:val="009D445F"/>
    <w:rsid w:val="009F22AB"/>
    <w:rsid w:val="009F3417"/>
    <w:rsid w:val="00A0612B"/>
    <w:rsid w:val="00A308A2"/>
    <w:rsid w:val="00A4182A"/>
    <w:rsid w:val="00AA0656"/>
    <w:rsid w:val="00AC65A7"/>
    <w:rsid w:val="00AF369C"/>
    <w:rsid w:val="00B011A0"/>
    <w:rsid w:val="00B06481"/>
    <w:rsid w:val="00B36E2E"/>
    <w:rsid w:val="00B530EE"/>
    <w:rsid w:val="00B56B5B"/>
    <w:rsid w:val="00BB0337"/>
    <w:rsid w:val="00BC2E7A"/>
    <w:rsid w:val="00BF2DEA"/>
    <w:rsid w:val="00C20D66"/>
    <w:rsid w:val="00C3055D"/>
    <w:rsid w:val="00C3189A"/>
    <w:rsid w:val="00C64392"/>
    <w:rsid w:val="00C81F57"/>
    <w:rsid w:val="00C93545"/>
    <w:rsid w:val="00CB4ABD"/>
    <w:rsid w:val="00D14846"/>
    <w:rsid w:val="00D25B69"/>
    <w:rsid w:val="00D50B4E"/>
    <w:rsid w:val="00D61CD0"/>
    <w:rsid w:val="00D952C8"/>
    <w:rsid w:val="00DA416F"/>
    <w:rsid w:val="00DB476A"/>
    <w:rsid w:val="00DE3DC0"/>
    <w:rsid w:val="00E273D8"/>
    <w:rsid w:val="00E85571"/>
    <w:rsid w:val="00EF006C"/>
    <w:rsid w:val="00EF562E"/>
    <w:rsid w:val="00F06590"/>
    <w:rsid w:val="00F11E93"/>
    <w:rsid w:val="00F16292"/>
    <w:rsid w:val="00F21D73"/>
    <w:rsid w:val="00F22D6B"/>
    <w:rsid w:val="00F3355F"/>
    <w:rsid w:val="00F45C3F"/>
    <w:rsid w:val="00F81161"/>
    <w:rsid w:val="00F90499"/>
    <w:rsid w:val="00FA5960"/>
    <w:rsid w:val="00FC7BFE"/>
    <w:rsid w:val="00FD61AC"/>
    <w:rsid w:val="00FE1199"/>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7297"/>
  <w15:chartTrackingRefBased/>
  <w15:docId w15:val="{E10A2A81-6D45-41DA-8D20-F4598652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143BB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143BBF"/>
    <w:rPr>
      <w:rFonts w:ascii="Times New Roman" w:eastAsia="Times New Roman" w:hAnsi="Times New Roman" w:cs="Times New Roman"/>
      <w:sz w:val="24"/>
      <w:szCs w:val="24"/>
      <w:lang w:eastAsia="el-GR"/>
    </w:rPr>
  </w:style>
  <w:style w:type="paragraph" w:styleId="a5">
    <w:name w:val="footer"/>
    <w:basedOn w:val="a0"/>
    <w:link w:val="Char0"/>
    <w:unhideWhenUsed/>
    <w:rsid w:val="00143BBF"/>
    <w:pPr>
      <w:tabs>
        <w:tab w:val="center" w:pos="4153"/>
        <w:tab w:val="right" w:pos="8306"/>
      </w:tabs>
      <w:spacing w:after="0" w:line="240" w:lineRule="auto"/>
    </w:pPr>
  </w:style>
  <w:style w:type="character" w:customStyle="1" w:styleId="Char0">
    <w:name w:val="Υποσέλιδο Char"/>
    <w:basedOn w:val="a1"/>
    <w:link w:val="a5"/>
    <w:uiPriority w:val="99"/>
    <w:rsid w:val="00143BBF"/>
  </w:style>
  <w:style w:type="character" w:customStyle="1" w:styleId="apple-converted-space">
    <w:name w:val="apple-converted-space"/>
    <w:rsid w:val="00143BBF"/>
  </w:style>
  <w:style w:type="paragraph" w:styleId="a6">
    <w:name w:val="List Paragraph"/>
    <w:basedOn w:val="a0"/>
    <w:uiPriority w:val="34"/>
    <w:qFormat/>
    <w:rsid w:val="00143BBF"/>
    <w:pPr>
      <w:spacing w:after="200" w:line="276" w:lineRule="auto"/>
      <w:ind w:left="720"/>
      <w:contextualSpacing/>
    </w:pPr>
    <w:rPr>
      <w:rFonts w:ascii="Calibri" w:eastAsia="Calibri" w:hAnsi="Calibri" w:cs="Times New Roman"/>
    </w:rPr>
  </w:style>
  <w:style w:type="paragraph" w:styleId="a">
    <w:name w:val="List Bullet"/>
    <w:basedOn w:val="a0"/>
    <w:rsid w:val="00143BBF"/>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143BBF"/>
  </w:style>
  <w:style w:type="character" w:customStyle="1" w:styleId="eop">
    <w:name w:val="eop"/>
    <w:basedOn w:val="a1"/>
    <w:rsid w:val="0014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FF05-044D-4FC7-ABEB-DE9AA04F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12777</Words>
  <Characters>68999</Characters>
  <Application>Microsoft Office Word</Application>
  <DocSecurity>0</DocSecurity>
  <Lines>574</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Αγγελόπουλος Χρήστος</cp:lastModifiedBy>
  <cp:revision>62</cp:revision>
  <dcterms:created xsi:type="dcterms:W3CDTF">2023-03-07T07:33:00Z</dcterms:created>
  <dcterms:modified xsi:type="dcterms:W3CDTF">2023-03-10T09:45:00Z</dcterms:modified>
</cp:coreProperties>
</file>